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136A0" w14:textId="156574CE" w:rsidR="00EC0860" w:rsidRPr="00F44BF2" w:rsidRDefault="00AB2FAD" w:rsidP="00EC0860">
      <w:pPr>
        <w:pStyle w:val="Titolo"/>
        <w:rPr>
          <w:rFonts w:ascii="Calibri" w:hAnsi="Calibri"/>
          <w:sz w:val="22"/>
          <w:szCs w:val="22"/>
        </w:rPr>
      </w:pPr>
      <w:r>
        <w:rPr>
          <w:rFonts w:ascii="Calibri" w:hAnsi="Calibri"/>
          <w:sz w:val="24"/>
          <w:szCs w:val="24"/>
        </w:rPr>
        <w:t>RELAZIONE TECNICA ILLUSTRATIVA COMUNE DI BORGO TOSSIGNANO</w:t>
      </w:r>
      <w:bookmarkStart w:id="0" w:name="_GoBack"/>
      <w:bookmarkEnd w:id="0"/>
      <w:r w:rsidR="00EC0860" w:rsidRPr="00F44BF2">
        <w:rPr>
          <w:rFonts w:ascii="Calibri" w:hAnsi="Calibri"/>
          <w:sz w:val="24"/>
          <w:szCs w:val="24"/>
        </w:rPr>
        <w:t xml:space="preserve"> </w:t>
      </w:r>
    </w:p>
    <w:p w14:paraId="47196946" w14:textId="77777777" w:rsidR="00EC0860" w:rsidRPr="00F44BF2" w:rsidRDefault="00EC0860" w:rsidP="00EC0860">
      <w:pPr>
        <w:pStyle w:val="Titolo"/>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1"/>
      </w:tblGrid>
      <w:tr w:rsidR="00EC0860" w:rsidRPr="00F44BF2" w14:paraId="3E278987" w14:textId="77777777" w:rsidTr="00644B6E">
        <w:trPr>
          <w:cantSplit/>
          <w:trHeight w:val="640"/>
        </w:trPr>
        <w:tc>
          <w:tcPr>
            <w:tcW w:w="9851" w:type="dxa"/>
            <w:tcBorders>
              <w:bottom w:val="single" w:sz="4" w:space="0" w:color="auto"/>
            </w:tcBorders>
          </w:tcPr>
          <w:p w14:paraId="34E87168" w14:textId="4339B2FE" w:rsidR="00B547D9" w:rsidRPr="00B059A5" w:rsidRDefault="00EC0860" w:rsidP="00644B6E">
            <w:pPr>
              <w:jc w:val="center"/>
              <w:rPr>
                <w:rFonts w:ascii="Calibri" w:hAnsi="Calibri"/>
                <w:b/>
                <w:szCs w:val="24"/>
              </w:rPr>
            </w:pPr>
            <w:r w:rsidRPr="00F44BF2">
              <w:rPr>
                <w:rFonts w:ascii="Calibri" w:hAnsi="Calibri"/>
                <w:b/>
                <w:szCs w:val="24"/>
              </w:rPr>
              <w:t xml:space="preserve">OGGETTO: PROCEDURA APERTA, SUDDIVISA IN LOTTI, PER L’AFFIDAMENTO DEI SERVIZI ASSICURATIVI </w:t>
            </w:r>
            <w:r w:rsidR="00B547D9">
              <w:rPr>
                <w:rFonts w:ascii="Calibri" w:hAnsi="Calibri"/>
                <w:b/>
                <w:szCs w:val="24"/>
              </w:rPr>
              <w:t>D</w:t>
            </w:r>
            <w:r w:rsidR="009E2C04">
              <w:rPr>
                <w:rFonts w:ascii="Calibri" w:hAnsi="Calibri"/>
                <w:b/>
                <w:szCs w:val="24"/>
              </w:rPr>
              <w:t xml:space="preserve">I AREA BLU SPA, </w:t>
            </w:r>
            <w:r w:rsidR="00B547D9">
              <w:rPr>
                <w:rFonts w:ascii="Calibri" w:hAnsi="Calibri"/>
                <w:b/>
                <w:szCs w:val="24"/>
              </w:rPr>
              <w:t xml:space="preserve">COMUNE DI BORGO TOSSIGNANO, COMUNE DI </w:t>
            </w:r>
            <w:r w:rsidR="00B547D9" w:rsidRPr="00B059A5">
              <w:rPr>
                <w:rFonts w:ascii="Calibri" w:hAnsi="Calibri"/>
                <w:b/>
                <w:szCs w:val="24"/>
              </w:rPr>
              <w:t>CASALFIUMANESE, COMUNE DI CASTEL DEL RIO, COMUNE DI CASTEL GUELFO, COMUNE DI CASTEL SAN PIETRO TERME, COMUNE DI DOZZA, COMUNE DI FONTANELICE, COMUNE DI IMOLA, COMUNE DI MORDANO</w:t>
            </w:r>
            <w:r w:rsidR="009E2C04">
              <w:rPr>
                <w:rFonts w:ascii="Calibri" w:hAnsi="Calibri"/>
                <w:b/>
                <w:szCs w:val="24"/>
              </w:rPr>
              <w:t xml:space="preserve"> E NUOVO CIRCONDARIO IMOLESE</w:t>
            </w:r>
            <w:r w:rsidR="00B547D9" w:rsidRPr="00B059A5">
              <w:rPr>
                <w:rFonts w:ascii="Calibri" w:hAnsi="Calibri"/>
                <w:b/>
                <w:szCs w:val="24"/>
              </w:rPr>
              <w:t xml:space="preserve">  </w:t>
            </w:r>
            <w:r w:rsidR="00B059A5" w:rsidRPr="00B059A5">
              <w:rPr>
                <w:rFonts w:ascii="Calibri" w:hAnsi="Calibri"/>
                <w:b/>
                <w:szCs w:val="24"/>
              </w:rPr>
              <w:t xml:space="preserve"> </w:t>
            </w:r>
          </w:p>
          <w:p w14:paraId="5453677D" w14:textId="77777777" w:rsidR="00EC0860" w:rsidRPr="00B059A5" w:rsidRDefault="00EC0860" w:rsidP="00644B6E">
            <w:pPr>
              <w:jc w:val="center"/>
              <w:rPr>
                <w:rFonts w:ascii="Calibri" w:hAnsi="Calibri"/>
                <w:b/>
                <w:szCs w:val="24"/>
              </w:rPr>
            </w:pPr>
            <w:r w:rsidRPr="00B059A5">
              <w:rPr>
                <w:rFonts w:ascii="Calibri" w:hAnsi="Calibri"/>
                <w:b/>
                <w:szCs w:val="24"/>
              </w:rPr>
              <w:t>CON EFFETTO</w:t>
            </w:r>
          </w:p>
          <w:p w14:paraId="1EB615E8" w14:textId="77777777" w:rsidR="00EC0860" w:rsidRPr="00F44BF2" w:rsidRDefault="00EC0860" w:rsidP="00644B6E">
            <w:pPr>
              <w:jc w:val="center"/>
              <w:rPr>
                <w:rFonts w:ascii="Calibri" w:hAnsi="Calibri"/>
                <w:b/>
                <w:szCs w:val="24"/>
              </w:rPr>
            </w:pPr>
            <w:r w:rsidRPr="00B059A5">
              <w:rPr>
                <w:rFonts w:ascii="Calibri" w:hAnsi="Calibri"/>
                <w:b/>
                <w:szCs w:val="24"/>
              </w:rPr>
              <w:t xml:space="preserve">DALLE ORE 24.00 DEL </w:t>
            </w:r>
            <w:r w:rsidR="001963B3" w:rsidRPr="00B059A5">
              <w:rPr>
                <w:rFonts w:ascii="Calibri" w:hAnsi="Calibri"/>
                <w:b/>
                <w:szCs w:val="24"/>
              </w:rPr>
              <w:t>31.12.20</w:t>
            </w:r>
            <w:r w:rsidR="00B547D9" w:rsidRPr="00B059A5">
              <w:rPr>
                <w:rFonts w:ascii="Calibri" w:hAnsi="Calibri"/>
                <w:b/>
                <w:szCs w:val="24"/>
              </w:rPr>
              <w:t xml:space="preserve">20 - </w:t>
            </w:r>
            <w:r w:rsidRPr="00B059A5">
              <w:rPr>
                <w:rFonts w:ascii="Calibri" w:hAnsi="Calibri"/>
                <w:b/>
                <w:szCs w:val="24"/>
              </w:rPr>
              <w:t xml:space="preserve"> SCADENZA</w:t>
            </w:r>
            <w:r w:rsidRPr="00F44BF2">
              <w:rPr>
                <w:rFonts w:ascii="Calibri" w:hAnsi="Calibri"/>
                <w:b/>
                <w:szCs w:val="24"/>
              </w:rPr>
              <w:t xml:space="preserve"> ALLE </w:t>
            </w:r>
            <w:r w:rsidRPr="00B27AF1">
              <w:rPr>
                <w:rFonts w:ascii="Calibri" w:hAnsi="Calibri"/>
                <w:b/>
                <w:szCs w:val="24"/>
              </w:rPr>
              <w:t xml:space="preserve">ORE 24.00 DEL  </w:t>
            </w:r>
            <w:r w:rsidR="001963B3" w:rsidRPr="00B27AF1">
              <w:rPr>
                <w:rFonts w:ascii="Calibri" w:hAnsi="Calibri"/>
                <w:b/>
                <w:szCs w:val="24"/>
              </w:rPr>
              <w:t>31.12.20</w:t>
            </w:r>
            <w:r w:rsidR="00B547D9" w:rsidRPr="00B27AF1">
              <w:rPr>
                <w:rFonts w:ascii="Calibri" w:hAnsi="Calibri"/>
                <w:b/>
                <w:szCs w:val="24"/>
              </w:rPr>
              <w:t>2</w:t>
            </w:r>
            <w:r w:rsidR="00B27AF1">
              <w:rPr>
                <w:rFonts w:ascii="Calibri" w:hAnsi="Calibri"/>
                <w:b/>
                <w:szCs w:val="24"/>
              </w:rPr>
              <w:t>5</w:t>
            </w:r>
          </w:p>
          <w:p w14:paraId="4A73238C" w14:textId="77777777" w:rsidR="00EC0860" w:rsidRPr="00F44BF2" w:rsidRDefault="00EC0860" w:rsidP="00644B6E">
            <w:pPr>
              <w:pStyle w:val="Titolo1"/>
              <w:ind w:left="0"/>
              <w:jc w:val="center"/>
              <w:rPr>
                <w:rFonts w:ascii="Calibri" w:hAnsi="Calibri"/>
                <w:sz w:val="24"/>
                <w:szCs w:val="24"/>
              </w:rPr>
            </w:pPr>
          </w:p>
        </w:tc>
      </w:tr>
    </w:tbl>
    <w:p w14:paraId="0DD3C774" w14:textId="77777777" w:rsidR="00EC0860" w:rsidRPr="00F44BF2" w:rsidRDefault="00EC0860" w:rsidP="00EC0860">
      <w:pPr>
        <w:pStyle w:val="Titolo1"/>
        <w:ind w:left="0"/>
        <w:rPr>
          <w:rFonts w:ascii="Calibri" w:hAnsi="Calibri"/>
          <w:b w:val="0"/>
          <w:sz w:val="22"/>
          <w:szCs w:val="22"/>
        </w:rPr>
      </w:pPr>
    </w:p>
    <w:p w14:paraId="10976497" w14:textId="0E3BF492" w:rsidR="00EC0860" w:rsidRPr="00644B6E" w:rsidRDefault="00644B6E" w:rsidP="00EC0860">
      <w:pPr>
        <w:pStyle w:val="Titolo1"/>
        <w:ind w:left="0" w:right="-284"/>
        <w:rPr>
          <w:rFonts w:ascii="Calibri" w:hAnsi="Calibri"/>
          <w:sz w:val="22"/>
          <w:szCs w:val="22"/>
        </w:rPr>
      </w:pPr>
      <w:r w:rsidRPr="00644B6E">
        <w:rPr>
          <w:rFonts w:ascii="Calibri" w:hAnsi="Calibri"/>
          <w:sz w:val="22"/>
          <w:szCs w:val="22"/>
        </w:rPr>
        <w:t xml:space="preserve">  </w:t>
      </w:r>
    </w:p>
    <w:p w14:paraId="4AAA28D4" w14:textId="2AFD1D25" w:rsidR="007C6050" w:rsidRDefault="007C6050" w:rsidP="00644B6E">
      <w:pPr>
        <w:rPr>
          <w:rFonts w:asciiTheme="minorHAnsi" w:hAnsiTheme="minorHAnsi"/>
          <w:b/>
          <w:sz w:val="22"/>
          <w:szCs w:val="22"/>
          <w:u w:val="single"/>
        </w:rPr>
      </w:pPr>
    </w:p>
    <w:p w14:paraId="79775C2E" w14:textId="77777777" w:rsidR="00D0260F" w:rsidRPr="00500B4B" w:rsidRDefault="00D0260F" w:rsidP="00D0260F">
      <w:pPr>
        <w:pBdr>
          <w:top w:val="single" w:sz="4" w:space="1" w:color="auto"/>
          <w:left w:val="single" w:sz="4" w:space="4" w:color="auto"/>
          <w:bottom w:val="single" w:sz="4" w:space="1" w:color="auto"/>
          <w:right w:val="single" w:sz="4" w:space="4" w:color="auto"/>
        </w:pBdr>
        <w:shd w:val="clear" w:color="auto" w:fill="C6D9F1" w:themeFill="text2" w:themeFillTint="33"/>
        <w:spacing w:after="120"/>
        <w:jc w:val="both"/>
        <w:rPr>
          <w:rFonts w:ascii="Times New Roman" w:hAnsi="Times New Roman"/>
          <w:b/>
          <w:szCs w:val="24"/>
        </w:rPr>
      </w:pPr>
      <w:r w:rsidRPr="00500B4B">
        <w:rPr>
          <w:rFonts w:ascii="Times New Roman" w:hAnsi="Times New Roman"/>
          <w:b/>
          <w:szCs w:val="24"/>
        </w:rPr>
        <w:t>PREMESSA</w:t>
      </w:r>
    </w:p>
    <w:p w14:paraId="731840CD" w14:textId="77777777" w:rsidR="00D0260F" w:rsidRDefault="00D0260F" w:rsidP="00D0260F">
      <w:pPr>
        <w:spacing w:after="120"/>
        <w:jc w:val="both"/>
        <w:rPr>
          <w:rFonts w:ascii="Times New Roman" w:hAnsi="Times New Roman"/>
          <w:szCs w:val="24"/>
        </w:rPr>
      </w:pPr>
    </w:p>
    <w:p w14:paraId="047AEE7D" w14:textId="4DE5E76D" w:rsidR="00D0260F" w:rsidRPr="00500B4B" w:rsidRDefault="00D0260F" w:rsidP="00D0260F">
      <w:pPr>
        <w:spacing w:after="120"/>
        <w:jc w:val="both"/>
        <w:rPr>
          <w:rFonts w:ascii="Times New Roman" w:eastAsiaTheme="minorHAnsi" w:hAnsi="Times New Roman"/>
          <w:szCs w:val="24"/>
          <w:lang w:eastAsia="en-US"/>
        </w:rPr>
      </w:pPr>
      <w:r w:rsidRPr="00500B4B">
        <w:rPr>
          <w:rFonts w:ascii="Times New Roman" w:hAnsi="Times New Roman"/>
          <w:szCs w:val="24"/>
        </w:rPr>
        <w:t xml:space="preserve">Innanzitutto occorre precisare che la presente Relazione tecnica illustrativa costituisce parte del </w:t>
      </w:r>
      <w:r w:rsidRPr="00500B4B">
        <w:rPr>
          <w:rFonts w:ascii="Times New Roman" w:eastAsiaTheme="minorHAnsi" w:hAnsi="Times New Roman"/>
          <w:szCs w:val="24"/>
          <w:lang w:eastAsia="en-US"/>
        </w:rPr>
        <w:t xml:space="preserve">Progetto del servizio ai sensi dell’articolo 23 del D. </w:t>
      </w:r>
      <w:proofErr w:type="spellStart"/>
      <w:r w:rsidRPr="00500B4B">
        <w:rPr>
          <w:rFonts w:ascii="Times New Roman" w:eastAsiaTheme="minorHAnsi" w:hAnsi="Times New Roman"/>
          <w:szCs w:val="24"/>
          <w:lang w:eastAsia="en-US"/>
        </w:rPr>
        <w:t>Lgs</w:t>
      </w:r>
      <w:proofErr w:type="spellEnd"/>
      <w:r w:rsidRPr="00500B4B">
        <w:rPr>
          <w:rFonts w:ascii="Times New Roman" w:eastAsiaTheme="minorHAnsi" w:hAnsi="Times New Roman"/>
          <w:szCs w:val="24"/>
          <w:lang w:eastAsia="en-US"/>
        </w:rPr>
        <w:t xml:space="preserve">. n. 50 che nel suo complesso, risulta essere costituito, relativamente al COMUNE DI </w:t>
      </w:r>
      <w:r>
        <w:rPr>
          <w:rFonts w:ascii="Times New Roman" w:eastAsiaTheme="minorHAnsi" w:hAnsi="Times New Roman"/>
          <w:szCs w:val="24"/>
          <w:lang w:eastAsia="en-US"/>
        </w:rPr>
        <w:t xml:space="preserve">BORGO TOSSIGNANO </w:t>
      </w:r>
      <w:r w:rsidRPr="00500B4B">
        <w:rPr>
          <w:rFonts w:ascii="Times New Roman" w:eastAsiaTheme="minorHAnsi" w:hAnsi="Times New Roman"/>
          <w:szCs w:val="24"/>
          <w:lang w:eastAsia="en-US"/>
        </w:rPr>
        <w:t>dai seguenti documenti: Relazione tecnica illustrativa</w:t>
      </w:r>
      <w:r>
        <w:rPr>
          <w:rFonts w:ascii="Times New Roman" w:eastAsiaTheme="minorHAnsi" w:hAnsi="Times New Roman"/>
          <w:szCs w:val="24"/>
          <w:lang w:eastAsia="en-US"/>
        </w:rPr>
        <w:t>,</w:t>
      </w:r>
      <w:r w:rsidRPr="00500B4B">
        <w:rPr>
          <w:rFonts w:ascii="Times New Roman" w:eastAsiaTheme="minorHAnsi" w:hAnsi="Times New Roman"/>
          <w:szCs w:val="24"/>
          <w:lang w:eastAsia="en-US"/>
        </w:rPr>
        <w:t xml:space="preserve"> Progetto tecnico del servizio e note introduttive alla quotazione del rischio, </w:t>
      </w:r>
      <w:r>
        <w:rPr>
          <w:rFonts w:ascii="Times New Roman" w:eastAsiaTheme="minorHAnsi" w:hAnsi="Times New Roman"/>
          <w:szCs w:val="24"/>
          <w:lang w:eastAsia="en-US"/>
        </w:rPr>
        <w:t xml:space="preserve">Capitolato parte normativa generale, </w:t>
      </w:r>
      <w:r w:rsidRPr="00500B4B">
        <w:rPr>
          <w:rFonts w:ascii="Times New Roman" w:eastAsiaTheme="minorHAnsi" w:hAnsi="Times New Roman"/>
          <w:szCs w:val="24"/>
          <w:lang w:eastAsia="en-US"/>
        </w:rPr>
        <w:t xml:space="preserve">Capitolati speciali (1 - copertura assicurativa </w:t>
      </w:r>
      <w:proofErr w:type="spellStart"/>
      <w:r w:rsidRPr="00500B4B">
        <w:rPr>
          <w:rFonts w:ascii="Times New Roman" w:eastAsiaTheme="minorHAnsi" w:hAnsi="Times New Roman"/>
          <w:szCs w:val="24"/>
          <w:lang w:eastAsia="en-US"/>
        </w:rPr>
        <w:t>All</w:t>
      </w:r>
      <w:proofErr w:type="spellEnd"/>
      <w:r w:rsidRPr="00500B4B">
        <w:rPr>
          <w:rFonts w:ascii="Times New Roman" w:eastAsiaTheme="minorHAnsi" w:hAnsi="Times New Roman"/>
          <w:szCs w:val="24"/>
          <w:lang w:eastAsia="en-US"/>
        </w:rPr>
        <w:t xml:space="preserve"> </w:t>
      </w:r>
      <w:proofErr w:type="spellStart"/>
      <w:r w:rsidRPr="00500B4B">
        <w:rPr>
          <w:rFonts w:ascii="Times New Roman" w:eastAsiaTheme="minorHAnsi" w:hAnsi="Times New Roman"/>
          <w:szCs w:val="24"/>
          <w:lang w:eastAsia="en-US"/>
        </w:rPr>
        <w:t>risks</w:t>
      </w:r>
      <w:proofErr w:type="spellEnd"/>
      <w:r w:rsidRPr="00500B4B">
        <w:rPr>
          <w:rFonts w:ascii="Times New Roman" w:eastAsiaTheme="minorHAnsi" w:hAnsi="Times New Roman"/>
          <w:szCs w:val="24"/>
          <w:lang w:eastAsia="en-US"/>
        </w:rPr>
        <w:t xml:space="preserve"> </w:t>
      </w:r>
      <w:proofErr w:type="spellStart"/>
      <w:r w:rsidRPr="00500B4B">
        <w:rPr>
          <w:rFonts w:ascii="Times New Roman" w:eastAsiaTheme="minorHAnsi" w:hAnsi="Times New Roman"/>
          <w:szCs w:val="24"/>
          <w:lang w:eastAsia="en-US"/>
        </w:rPr>
        <w:t>property</w:t>
      </w:r>
      <w:proofErr w:type="spellEnd"/>
      <w:r w:rsidRPr="00500B4B">
        <w:rPr>
          <w:rFonts w:ascii="Times New Roman" w:eastAsiaTheme="minorHAnsi" w:hAnsi="Times New Roman"/>
          <w:szCs w:val="24"/>
          <w:lang w:eastAsia="en-US"/>
        </w:rPr>
        <w:t xml:space="preserve">, 2 - copertura assicurativa Responsabilità Civile verso Terzi e verso Prestatori di Lavoro (Polizza RCT-O), 3 - copertura assicurativa Tutela Legale, 4 - copertura assicurativa Responsabilità Civile patrimoniale, 5 - copertura assicurativa </w:t>
      </w:r>
      <w:r>
        <w:rPr>
          <w:rFonts w:ascii="Times New Roman" w:eastAsiaTheme="minorHAnsi" w:hAnsi="Times New Roman"/>
          <w:szCs w:val="24"/>
          <w:lang w:eastAsia="en-US"/>
        </w:rPr>
        <w:t>I</w:t>
      </w:r>
      <w:r w:rsidRPr="00500B4B">
        <w:rPr>
          <w:rFonts w:ascii="Times New Roman" w:eastAsiaTheme="minorHAnsi" w:hAnsi="Times New Roman"/>
          <w:szCs w:val="24"/>
          <w:lang w:eastAsia="en-US"/>
        </w:rPr>
        <w:t xml:space="preserve">nfortuni cumulativa, 6 - copertura assicurativa </w:t>
      </w:r>
      <w:proofErr w:type="spellStart"/>
      <w:r w:rsidRPr="00500B4B">
        <w:rPr>
          <w:rFonts w:ascii="Times New Roman" w:eastAsiaTheme="minorHAnsi" w:hAnsi="Times New Roman"/>
          <w:szCs w:val="24"/>
          <w:lang w:eastAsia="en-US"/>
        </w:rPr>
        <w:t>Kasko</w:t>
      </w:r>
      <w:proofErr w:type="spellEnd"/>
      <w:r w:rsidRPr="00500B4B">
        <w:rPr>
          <w:rFonts w:ascii="Times New Roman" w:eastAsiaTheme="minorHAnsi" w:hAnsi="Times New Roman"/>
          <w:szCs w:val="24"/>
          <w:lang w:eastAsia="en-US"/>
        </w:rPr>
        <w:t xml:space="preserve">, 7- copertura assicurativa Libro Matricola RC Auto, garanzie aggiuntive e ARD, 8 - copertura assicurativa </w:t>
      </w:r>
      <w:proofErr w:type="spellStart"/>
      <w:r w:rsidRPr="00500B4B">
        <w:rPr>
          <w:rFonts w:ascii="Times New Roman" w:eastAsiaTheme="minorHAnsi" w:hAnsi="Times New Roman"/>
          <w:szCs w:val="24"/>
          <w:lang w:eastAsia="en-US"/>
        </w:rPr>
        <w:t>All</w:t>
      </w:r>
      <w:proofErr w:type="spellEnd"/>
      <w:r w:rsidRPr="00500B4B">
        <w:rPr>
          <w:rFonts w:ascii="Times New Roman" w:eastAsiaTheme="minorHAnsi" w:hAnsi="Times New Roman"/>
          <w:szCs w:val="24"/>
          <w:lang w:eastAsia="en-US"/>
        </w:rPr>
        <w:t xml:space="preserve"> </w:t>
      </w:r>
      <w:proofErr w:type="spellStart"/>
      <w:r w:rsidRPr="00500B4B">
        <w:rPr>
          <w:rFonts w:ascii="Times New Roman" w:eastAsiaTheme="minorHAnsi" w:hAnsi="Times New Roman"/>
          <w:szCs w:val="24"/>
          <w:lang w:eastAsia="en-US"/>
        </w:rPr>
        <w:t>risks</w:t>
      </w:r>
      <w:proofErr w:type="spellEnd"/>
      <w:r w:rsidRPr="00500B4B">
        <w:rPr>
          <w:rFonts w:ascii="Times New Roman" w:eastAsiaTheme="minorHAnsi" w:hAnsi="Times New Roman"/>
          <w:szCs w:val="24"/>
          <w:lang w:eastAsia="en-US"/>
        </w:rPr>
        <w:t xml:space="preserve"> opere d’arte), Statistiche sinistri,  Elenco veicoli Libro Matricola, Elenco fabbricati.</w:t>
      </w:r>
    </w:p>
    <w:p w14:paraId="7B1BE82E" w14:textId="77777777" w:rsidR="00D0260F" w:rsidRPr="00500B4B" w:rsidRDefault="00D0260F" w:rsidP="00D0260F">
      <w:pPr>
        <w:spacing w:after="120"/>
        <w:jc w:val="both"/>
        <w:rPr>
          <w:rFonts w:ascii="Times New Roman" w:eastAsia="Calibri" w:hAnsi="Times New Roman"/>
          <w:szCs w:val="24"/>
        </w:rPr>
      </w:pPr>
      <w:r w:rsidRPr="00500B4B">
        <w:rPr>
          <w:rFonts w:ascii="Times New Roman" w:eastAsia="Calibri" w:hAnsi="Times New Roman"/>
          <w:szCs w:val="24"/>
        </w:rPr>
        <w:t>Nel proseguo verranno trattati i seguenti argomenti, volti a</w:t>
      </w:r>
      <w:r w:rsidRPr="00500B4B">
        <w:rPr>
          <w:rFonts w:ascii="Times New Roman" w:hAnsi="Times New Roman"/>
          <w:szCs w:val="24"/>
        </w:rPr>
        <w:t xml:space="preserve"> fornire agli</w:t>
      </w:r>
      <w:r w:rsidRPr="00500B4B">
        <w:rPr>
          <w:rFonts w:ascii="Times New Roman" w:eastAsia="Calibri" w:hAnsi="Times New Roman"/>
          <w:szCs w:val="24"/>
        </w:rPr>
        <w:t xml:space="preserve"> </w:t>
      </w:r>
      <w:r w:rsidRPr="00500B4B">
        <w:rPr>
          <w:rFonts w:ascii="Times New Roman" w:hAnsi="Times New Roman"/>
          <w:szCs w:val="24"/>
        </w:rPr>
        <w:t xml:space="preserve">operatori economici le informazioni necessarie e l’illustrazione delle caratteristiche dei rischi da assicurare e di consentire la migliore quotazione dei sinistri e l’attività di </w:t>
      </w:r>
      <w:proofErr w:type="spellStart"/>
      <w:r w:rsidRPr="00500B4B">
        <w:rPr>
          <w:rFonts w:ascii="Times New Roman" w:hAnsi="Times New Roman"/>
          <w:szCs w:val="24"/>
        </w:rPr>
        <w:t>risk</w:t>
      </w:r>
      <w:proofErr w:type="spellEnd"/>
      <w:r w:rsidRPr="00500B4B">
        <w:rPr>
          <w:rFonts w:ascii="Times New Roman" w:hAnsi="Times New Roman"/>
          <w:szCs w:val="24"/>
        </w:rPr>
        <w:t xml:space="preserve"> management delle compagnie assicuratrici</w:t>
      </w:r>
    </w:p>
    <w:p w14:paraId="78A72471"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xml:space="preserve">1) descrizione del contesto in cui è inserito il servizio; </w:t>
      </w:r>
    </w:p>
    <w:p w14:paraId="3F2E0D72"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2) indicazioni e disposizioni per la stesura dei documenti inerenti alla sicurezza di cui all'</w:t>
      </w:r>
      <w:hyperlink r:id="rId9" w:anchor="026" w:history="1">
        <w:r w:rsidRPr="00500B4B">
          <w:rPr>
            <w:rFonts w:ascii="Times New Roman" w:hAnsi="Times New Roman"/>
            <w:szCs w:val="24"/>
          </w:rPr>
          <w:t xml:space="preserve">articolo 26, comma 3, del D. </w:t>
        </w:r>
        <w:proofErr w:type="spellStart"/>
        <w:r w:rsidRPr="00500B4B">
          <w:rPr>
            <w:rFonts w:ascii="Times New Roman" w:hAnsi="Times New Roman"/>
            <w:szCs w:val="24"/>
          </w:rPr>
          <w:t>Lgs</w:t>
        </w:r>
        <w:proofErr w:type="spellEnd"/>
        <w:r w:rsidRPr="00500B4B">
          <w:rPr>
            <w:rFonts w:ascii="Times New Roman" w:hAnsi="Times New Roman"/>
            <w:szCs w:val="24"/>
          </w:rPr>
          <w:t>. n. 81/2008</w:t>
        </w:r>
      </w:hyperlink>
      <w:r w:rsidRPr="00500B4B">
        <w:rPr>
          <w:rFonts w:ascii="Times New Roman" w:hAnsi="Times New Roman"/>
          <w:szCs w:val="24"/>
        </w:rPr>
        <w:t xml:space="preserve">; </w:t>
      </w:r>
    </w:p>
    <w:p w14:paraId="64C694C5"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xml:space="preserve">3) calcolo degli importi per l'acquisizione dei servizi, con indicazione degli oneri della sicurezza non soggetti a ribasso; </w:t>
      </w:r>
    </w:p>
    <w:p w14:paraId="314638E9"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4) prospetto economico degli oneri complessivi necessari per l'acquisizione del servizio;</w:t>
      </w:r>
    </w:p>
    <w:p w14:paraId="6E021956"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5) procedura di gara e criterio di aggiudicazione (con indicazione dei requisiti minimi che le offerte devono comunque garantire e degli aspetti che possono essere oggetto di variante migliorativa e conseguentemente, i criteri premiali da applicare alla valutazione delle offerte in sede di gara, l'indicazione di altre circostanze che potrebbero determinare la modifica delle condizioni negoziali durante il periodo di validità, fermo restando il divieto di modifica sostanziale);</w:t>
      </w:r>
    </w:p>
    <w:p w14:paraId="6192D826"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6) condizioni di partecipazione;</w:t>
      </w:r>
    </w:p>
    <w:p w14:paraId="597B16D3"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7) requisiti di idoneità professionale, requisiti di capacità economico-finanziari, requisiti di capacità tecnico-professionale richiesti per la partecipazione alla gara d’appalto;</w:t>
      </w:r>
    </w:p>
    <w:p w14:paraId="62278181"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8) soggetti ammessi alla gara e condizioni di partecipazione;</w:t>
      </w:r>
    </w:p>
    <w:p w14:paraId="20A01E70"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lastRenderedPageBreak/>
        <w:t>9) indicazioni per i raggruppamenti temporanei, consorzi ordinar, aggregazioni di imprese</w:t>
      </w:r>
      <w:r>
        <w:rPr>
          <w:rFonts w:ascii="Times New Roman" w:hAnsi="Times New Roman"/>
          <w:szCs w:val="24"/>
        </w:rPr>
        <w:t xml:space="preserve"> </w:t>
      </w:r>
      <w:r w:rsidRPr="00500B4B">
        <w:rPr>
          <w:rFonts w:ascii="Times New Roman" w:hAnsi="Times New Roman"/>
          <w:szCs w:val="24"/>
        </w:rPr>
        <w:t>di rete, GEIE.</w:t>
      </w:r>
    </w:p>
    <w:p w14:paraId="39BC69BB"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Per quanto non espressamente indicato si fa espresso rimando alla documentazione di gara facente parte del Progetto del servizio come sopra specificato</w:t>
      </w:r>
      <w:r>
        <w:rPr>
          <w:rFonts w:ascii="Times New Roman" w:hAnsi="Times New Roman"/>
          <w:szCs w:val="24"/>
        </w:rPr>
        <w:t xml:space="preserve"> o alle disposizioni di legge</w:t>
      </w:r>
      <w:r w:rsidRPr="00500B4B">
        <w:rPr>
          <w:rFonts w:ascii="Times New Roman" w:hAnsi="Times New Roman"/>
          <w:szCs w:val="24"/>
        </w:rPr>
        <w:t xml:space="preserve">. </w:t>
      </w:r>
    </w:p>
    <w:p w14:paraId="0C3109DF" w14:textId="77777777" w:rsidR="00D0260F" w:rsidRPr="00500B4B" w:rsidRDefault="00D0260F" w:rsidP="00D0260F">
      <w:pPr>
        <w:spacing w:after="120"/>
        <w:jc w:val="both"/>
        <w:rPr>
          <w:rFonts w:ascii="Times New Roman" w:eastAsiaTheme="minorHAnsi" w:hAnsi="Times New Roman"/>
          <w:szCs w:val="24"/>
          <w:lang w:eastAsia="en-US"/>
        </w:rPr>
      </w:pPr>
    </w:p>
    <w:p w14:paraId="505468CF" w14:textId="4A399B5A" w:rsidR="00D0260F" w:rsidRPr="00500B4B" w:rsidRDefault="00D0260F" w:rsidP="00D0260F">
      <w:pPr>
        <w:pBdr>
          <w:top w:val="single" w:sz="4" w:space="1" w:color="auto"/>
          <w:left w:val="single" w:sz="4" w:space="4" w:color="auto"/>
          <w:bottom w:val="single" w:sz="4" w:space="1" w:color="auto"/>
          <w:right w:val="single" w:sz="4" w:space="4" w:color="auto"/>
        </w:pBdr>
        <w:shd w:val="clear" w:color="auto" w:fill="C6D9F1" w:themeFill="text2" w:themeFillTint="33"/>
        <w:spacing w:after="120"/>
        <w:jc w:val="both"/>
        <w:rPr>
          <w:rFonts w:ascii="Times New Roman" w:hAnsi="Times New Roman"/>
          <w:b/>
          <w:szCs w:val="24"/>
        </w:rPr>
      </w:pPr>
      <w:r w:rsidRPr="00500B4B">
        <w:rPr>
          <w:rFonts w:ascii="Times New Roman" w:hAnsi="Times New Roman"/>
          <w:b/>
          <w:szCs w:val="24"/>
        </w:rPr>
        <w:t xml:space="preserve">CONTESTO IN CUI È INSERITO IL SERVIZIO </w:t>
      </w:r>
    </w:p>
    <w:p w14:paraId="51459AE6" w14:textId="77777777" w:rsidR="00D0260F" w:rsidRDefault="00D0260F" w:rsidP="00D0260F">
      <w:pPr>
        <w:spacing w:after="120"/>
        <w:jc w:val="both"/>
        <w:rPr>
          <w:rFonts w:ascii="Times New Roman" w:hAnsi="Times New Roman"/>
          <w:b/>
          <w:szCs w:val="24"/>
        </w:rPr>
      </w:pPr>
    </w:p>
    <w:p w14:paraId="76545141"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b/>
          <w:szCs w:val="24"/>
        </w:rPr>
        <w:t>1.1 Tipologia del servizio:</w:t>
      </w:r>
      <w:r w:rsidRPr="00500B4B">
        <w:rPr>
          <w:rFonts w:ascii="Times New Roman" w:hAnsi="Times New Roman"/>
          <w:szCs w:val="24"/>
        </w:rPr>
        <w:t xml:space="preserve"> servizi assicurativi.</w:t>
      </w:r>
    </w:p>
    <w:p w14:paraId="1BBE1371"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b/>
          <w:szCs w:val="24"/>
        </w:rPr>
        <w:t>1.2</w:t>
      </w:r>
      <w:r w:rsidRPr="00500B4B">
        <w:rPr>
          <w:rFonts w:ascii="Times New Roman" w:hAnsi="Times New Roman"/>
          <w:szCs w:val="24"/>
        </w:rPr>
        <w:t xml:space="preserve"> </w:t>
      </w:r>
      <w:r w:rsidRPr="00500B4B">
        <w:rPr>
          <w:rFonts w:ascii="Times New Roman" w:hAnsi="Times New Roman"/>
          <w:b/>
          <w:szCs w:val="24"/>
        </w:rPr>
        <w:t>Oggetto dell’appalto:</w:t>
      </w:r>
      <w:r w:rsidRPr="00500B4B">
        <w:rPr>
          <w:rFonts w:ascii="Times New Roman" w:hAnsi="Times New Roman"/>
          <w:szCs w:val="24"/>
        </w:rPr>
        <w:t xml:space="preserve"> servizi assicurativi per coperture assicurative indicate nella documentazione di gara.</w:t>
      </w:r>
    </w:p>
    <w:p w14:paraId="65FC8E05"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b/>
          <w:szCs w:val="24"/>
        </w:rPr>
        <w:t>1.3</w:t>
      </w:r>
      <w:r w:rsidRPr="00500B4B">
        <w:rPr>
          <w:rFonts w:ascii="Times New Roman" w:hAnsi="Times New Roman"/>
          <w:szCs w:val="24"/>
        </w:rPr>
        <w:t xml:space="preserve"> </w:t>
      </w:r>
      <w:r w:rsidRPr="00500B4B">
        <w:rPr>
          <w:rFonts w:ascii="Times New Roman" w:hAnsi="Times New Roman"/>
          <w:b/>
          <w:szCs w:val="24"/>
        </w:rPr>
        <w:t>Periodo di durata del servizio:</w:t>
      </w:r>
      <w:r w:rsidRPr="00500B4B">
        <w:rPr>
          <w:rFonts w:ascii="Times New Roman" w:hAnsi="Times New Roman"/>
          <w:szCs w:val="24"/>
        </w:rPr>
        <w:t xml:space="preserve"> dalle ore 24:00 del 31/12/2020 e fino alle ore 24:00 del 31/12/2025</w:t>
      </w:r>
    </w:p>
    <w:p w14:paraId="24E149F5"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b/>
          <w:szCs w:val="24"/>
        </w:rPr>
        <w:t>1.4</w:t>
      </w:r>
      <w:r w:rsidRPr="00500B4B">
        <w:rPr>
          <w:rFonts w:ascii="Times New Roman" w:hAnsi="Times New Roman"/>
          <w:szCs w:val="24"/>
        </w:rPr>
        <w:t xml:space="preserve"> </w:t>
      </w:r>
      <w:r w:rsidRPr="00500B4B">
        <w:rPr>
          <w:rFonts w:ascii="Times New Roman" w:hAnsi="Times New Roman"/>
          <w:b/>
          <w:szCs w:val="24"/>
        </w:rPr>
        <w:t>Divisione in lotti:</w:t>
      </w:r>
      <w:r w:rsidRPr="00500B4B">
        <w:rPr>
          <w:rFonts w:ascii="Times New Roman" w:hAnsi="Times New Roman"/>
          <w:szCs w:val="24"/>
        </w:rPr>
        <w:t xml:space="preserve"> sono stati individuati i seguenti lotti, specifici per rami assicurativi:</w:t>
      </w:r>
    </w:p>
    <w:p w14:paraId="71DF044F"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xml:space="preserve">- copertura assicurativa </w:t>
      </w:r>
      <w:proofErr w:type="spellStart"/>
      <w:r w:rsidRPr="00500B4B">
        <w:rPr>
          <w:rFonts w:ascii="Times New Roman" w:hAnsi="Times New Roman"/>
          <w:szCs w:val="24"/>
        </w:rPr>
        <w:t>All</w:t>
      </w:r>
      <w:proofErr w:type="spellEnd"/>
      <w:r w:rsidRPr="00500B4B">
        <w:rPr>
          <w:rFonts w:ascii="Times New Roman" w:hAnsi="Times New Roman"/>
          <w:szCs w:val="24"/>
        </w:rPr>
        <w:t xml:space="preserve"> </w:t>
      </w:r>
      <w:proofErr w:type="spellStart"/>
      <w:r w:rsidRPr="00500B4B">
        <w:rPr>
          <w:rFonts w:ascii="Times New Roman" w:hAnsi="Times New Roman"/>
          <w:szCs w:val="24"/>
        </w:rPr>
        <w:t>risks</w:t>
      </w:r>
      <w:proofErr w:type="spellEnd"/>
      <w:r w:rsidRPr="00500B4B">
        <w:rPr>
          <w:rFonts w:ascii="Times New Roman" w:hAnsi="Times New Roman"/>
          <w:szCs w:val="24"/>
        </w:rPr>
        <w:t xml:space="preserve"> </w:t>
      </w:r>
      <w:proofErr w:type="spellStart"/>
      <w:r w:rsidRPr="00500B4B">
        <w:rPr>
          <w:rFonts w:ascii="Times New Roman" w:hAnsi="Times New Roman"/>
          <w:szCs w:val="24"/>
        </w:rPr>
        <w:t>property</w:t>
      </w:r>
      <w:proofErr w:type="spellEnd"/>
      <w:r w:rsidRPr="00500B4B">
        <w:rPr>
          <w:rFonts w:ascii="Times New Roman" w:hAnsi="Times New Roman"/>
          <w:szCs w:val="24"/>
        </w:rPr>
        <w:t>, Lotto 1</w:t>
      </w:r>
    </w:p>
    <w:p w14:paraId="13B52F68"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copertura assicurativa Responsabilità Civile verso Terzi e verso Prestatori di Lavoro (Polizza RCT-O), Lotto 2</w:t>
      </w:r>
    </w:p>
    <w:p w14:paraId="28E8610E"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copertura assicurativa Tutela Legale, Lotto 3</w:t>
      </w:r>
    </w:p>
    <w:p w14:paraId="75E0195E"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copertura assicurativa Responsabilità Civile patrimoniale, Lotto 4</w:t>
      </w:r>
    </w:p>
    <w:p w14:paraId="313A2FB3"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xml:space="preserve">- copertura assicurativa </w:t>
      </w:r>
      <w:r>
        <w:rPr>
          <w:rFonts w:ascii="Times New Roman" w:hAnsi="Times New Roman"/>
          <w:szCs w:val="24"/>
        </w:rPr>
        <w:t>I</w:t>
      </w:r>
      <w:r w:rsidRPr="00500B4B">
        <w:rPr>
          <w:rFonts w:ascii="Times New Roman" w:hAnsi="Times New Roman"/>
          <w:szCs w:val="24"/>
        </w:rPr>
        <w:t>nfortuni cumulativa, Lotto 5</w:t>
      </w:r>
    </w:p>
    <w:p w14:paraId="2044A5F2"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xml:space="preserve">- copertura assicurativa </w:t>
      </w:r>
      <w:proofErr w:type="spellStart"/>
      <w:r w:rsidRPr="00500B4B">
        <w:rPr>
          <w:rFonts w:ascii="Times New Roman" w:hAnsi="Times New Roman"/>
          <w:szCs w:val="24"/>
        </w:rPr>
        <w:t>Kasko</w:t>
      </w:r>
      <w:proofErr w:type="spellEnd"/>
      <w:r w:rsidRPr="00500B4B">
        <w:rPr>
          <w:rFonts w:ascii="Times New Roman" w:hAnsi="Times New Roman"/>
          <w:szCs w:val="24"/>
        </w:rPr>
        <w:t>, lotto 6</w:t>
      </w:r>
    </w:p>
    <w:p w14:paraId="049EE612"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copertura assicurativa Libro Matricola RC Auto, garanzie aggiuntive e ARD, lotto 7</w:t>
      </w:r>
    </w:p>
    <w:p w14:paraId="5EECFA02"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szCs w:val="24"/>
        </w:rPr>
        <w:t xml:space="preserve">- copertura assicurativa </w:t>
      </w:r>
      <w:proofErr w:type="spellStart"/>
      <w:r w:rsidRPr="00500B4B">
        <w:rPr>
          <w:rFonts w:ascii="Times New Roman" w:hAnsi="Times New Roman"/>
          <w:szCs w:val="24"/>
        </w:rPr>
        <w:t>All</w:t>
      </w:r>
      <w:proofErr w:type="spellEnd"/>
      <w:r w:rsidRPr="00500B4B">
        <w:rPr>
          <w:rFonts w:ascii="Times New Roman" w:hAnsi="Times New Roman"/>
          <w:szCs w:val="24"/>
        </w:rPr>
        <w:t xml:space="preserve"> </w:t>
      </w:r>
      <w:proofErr w:type="spellStart"/>
      <w:r w:rsidRPr="00500B4B">
        <w:rPr>
          <w:rFonts w:ascii="Times New Roman" w:hAnsi="Times New Roman"/>
          <w:szCs w:val="24"/>
        </w:rPr>
        <w:t>risks</w:t>
      </w:r>
      <w:proofErr w:type="spellEnd"/>
      <w:r w:rsidRPr="00500B4B">
        <w:rPr>
          <w:rFonts w:ascii="Times New Roman" w:hAnsi="Times New Roman"/>
          <w:szCs w:val="24"/>
        </w:rPr>
        <w:t xml:space="preserve"> opere d’arte, Lotto 8</w:t>
      </w:r>
    </w:p>
    <w:p w14:paraId="444004C7"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b/>
          <w:szCs w:val="24"/>
        </w:rPr>
        <w:t>1.5 Elaborati tecnici:</w:t>
      </w:r>
      <w:r w:rsidRPr="00500B4B">
        <w:rPr>
          <w:rFonts w:ascii="Times New Roman" w:hAnsi="Times New Roman"/>
          <w:szCs w:val="24"/>
        </w:rPr>
        <w:t xml:space="preserve"> costituiscono parte integrante del Progetto del servizio, i seguenti elaborati tecnici:</w:t>
      </w:r>
    </w:p>
    <w:p w14:paraId="67042F44" w14:textId="77777777" w:rsidR="00D0260F" w:rsidRDefault="00D0260F" w:rsidP="00D0260F">
      <w:pPr>
        <w:spacing w:after="120"/>
        <w:jc w:val="both"/>
        <w:rPr>
          <w:rFonts w:ascii="Times New Roman" w:eastAsiaTheme="minorHAnsi" w:hAnsi="Times New Roman"/>
          <w:szCs w:val="24"/>
          <w:lang w:eastAsia="en-US"/>
        </w:rPr>
      </w:pPr>
      <w:r w:rsidRPr="00500B4B">
        <w:rPr>
          <w:rFonts w:ascii="Times New Roman" w:hAnsi="Times New Roman"/>
          <w:szCs w:val="24"/>
        </w:rPr>
        <w:t xml:space="preserve">a) </w:t>
      </w:r>
      <w:r w:rsidRPr="00500B4B">
        <w:rPr>
          <w:rFonts w:ascii="Times New Roman" w:eastAsiaTheme="minorHAnsi" w:hAnsi="Times New Roman"/>
          <w:szCs w:val="24"/>
          <w:lang w:eastAsia="en-US"/>
        </w:rPr>
        <w:t>Progetto tecnico del servizio e note introduttive alla quotazione del rischio</w:t>
      </w:r>
    </w:p>
    <w:p w14:paraId="26962FE7" w14:textId="77777777" w:rsidR="00D0260F" w:rsidRPr="00500B4B" w:rsidRDefault="00D0260F" w:rsidP="00D0260F">
      <w:pPr>
        <w:spacing w:after="120"/>
        <w:jc w:val="both"/>
        <w:rPr>
          <w:rFonts w:ascii="Times New Roman" w:eastAsiaTheme="minorHAnsi" w:hAnsi="Times New Roman"/>
          <w:szCs w:val="24"/>
          <w:lang w:eastAsia="en-US"/>
        </w:rPr>
      </w:pPr>
      <w:r>
        <w:rPr>
          <w:rFonts w:ascii="Times New Roman" w:eastAsiaTheme="minorHAnsi" w:hAnsi="Times New Roman"/>
          <w:szCs w:val="24"/>
          <w:lang w:eastAsia="en-US"/>
        </w:rPr>
        <w:t>b)</w:t>
      </w:r>
      <w:r w:rsidRPr="00DD46CB">
        <w:rPr>
          <w:rFonts w:ascii="Times New Roman" w:eastAsiaTheme="minorHAnsi" w:hAnsi="Times New Roman"/>
          <w:szCs w:val="24"/>
          <w:lang w:eastAsia="en-US"/>
        </w:rPr>
        <w:t xml:space="preserve"> </w:t>
      </w:r>
      <w:r>
        <w:rPr>
          <w:rFonts w:ascii="Times New Roman" w:eastAsiaTheme="minorHAnsi" w:hAnsi="Times New Roman"/>
          <w:szCs w:val="24"/>
          <w:lang w:eastAsia="en-US"/>
        </w:rPr>
        <w:t>Capitolato parte normativa generale</w:t>
      </w:r>
    </w:p>
    <w:p w14:paraId="6AB86F7B" w14:textId="77777777" w:rsidR="00D0260F" w:rsidRPr="00500B4B" w:rsidRDefault="00D0260F" w:rsidP="00D0260F">
      <w:pPr>
        <w:spacing w:after="120"/>
        <w:jc w:val="both"/>
        <w:rPr>
          <w:rFonts w:ascii="Times New Roman" w:eastAsiaTheme="minorHAnsi" w:hAnsi="Times New Roman"/>
          <w:szCs w:val="24"/>
          <w:lang w:eastAsia="en-US"/>
        </w:rPr>
      </w:pPr>
      <w:r>
        <w:rPr>
          <w:rFonts w:ascii="Times New Roman" w:eastAsiaTheme="minorHAnsi" w:hAnsi="Times New Roman"/>
          <w:szCs w:val="24"/>
          <w:lang w:eastAsia="en-US"/>
        </w:rPr>
        <w:t>c</w:t>
      </w:r>
      <w:r w:rsidRPr="00500B4B">
        <w:rPr>
          <w:rFonts w:ascii="Times New Roman" w:eastAsiaTheme="minorHAnsi" w:hAnsi="Times New Roman"/>
          <w:szCs w:val="24"/>
          <w:lang w:eastAsia="en-US"/>
        </w:rPr>
        <w:t xml:space="preserve">) Capitolati speciali </w:t>
      </w:r>
      <w:r>
        <w:rPr>
          <w:rFonts w:ascii="Times New Roman" w:eastAsiaTheme="minorHAnsi" w:hAnsi="Times New Roman"/>
          <w:szCs w:val="24"/>
          <w:lang w:eastAsia="en-US"/>
        </w:rPr>
        <w:t>(coperture assicurative)</w:t>
      </w:r>
    </w:p>
    <w:p w14:paraId="4099B539" w14:textId="77777777" w:rsidR="00D0260F" w:rsidRPr="00500B4B" w:rsidRDefault="00D0260F" w:rsidP="00D0260F">
      <w:pPr>
        <w:spacing w:after="120"/>
        <w:jc w:val="both"/>
        <w:rPr>
          <w:rFonts w:ascii="Times New Roman" w:eastAsiaTheme="minorHAnsi" w:hAnsi="Times New Roman"/>
          <w:szCs w:val="24"/>
          <w:lang w:eastAsia="en-US"/>
        </w:rPr>
      </w:pPr>
      <w:r>
        <w:rPr>
          <w:rFonts w:ascii="Times New Roman" w:eastAsiaTheme="minorHAnsi" w:hAnsi="Times New Roman"/>
          <w:szCs w:val="24"/>
          <w:lang w:eastAsia="en-US"/>
        </w:rPr>
        <w:t>d</w:t>
      </w:r>
      <w:r w:rsidRPr="00500B4B">
        <w:rPr>
          <w:rFonts w:ascii="Times New Roman" w:eastAsiaTheme="minorHAnsi" w:hAnsi="Times New Roman"/>
          <w:szCs w:val="24"/>
          <w:lang w:eastAsia="en-US"/>
        </w:rPr>
        <w:t>) Statistiche sinistri</w:t>
      </w:r>
    </w:p>
    <w:p w14:paraId="63CA28FE" w14:textId="77777777" w:rsidR="00D0260F" w:rsidRPr="00500B4B" w:rsidRDefault="00D0260F" w:rsidP="00D0260F">
      <w:pPr>
        <w:spacing w:after="120"/>
        <w:jc w:val="both"/>
        <w:rPr>
          <w:rFonts w:ascii="Times New Roman" w:eastAsiaTheme="minorHAnsi" w:hAnsi="Times New Roman"/>
          <w:szCs w:val="24"/>
          <w:lang w:eastAsia="en-US"/>
        </w:rPr>
      </w:pPr>
      <w:r>
        <w:rPr>
          <w:rFonts w:ascii="Times New Roman" w:eastAsiaTheme="minorHAnsi" w:hAnsi="Times New Roman"/>
          <w:szCs w:val="24"/>
          <w:lang w:eastAsia="en-US"/>
        </w:rPr>
        <w:t>e</w:t>
      </w:r>
      <w:r w:rsidRPr="00500B4B">
        <w:rPr>
          <w:rFonts w:ascii="Times New Roman" w:eastAsiaTheme="minorHAnsi" w:hAnsi="Times New Roman"/>
          <w:szCs w:val="24"/>
          <w:lang w:eastAsia="en-US"/>
        </w:rPr>
        <w:t>)  Elenco veicoli Libro Matricola</w:t>
      </w:r>
    </w:p>
    <w:p w14:paraId="5D937795" w14:textId="77777777" w:rsidR="00D0260F" w:rsidRPr="00500B4B" w:rsidRDefault="00D0260F" w:rsidP="00D0260F">
      <w:pPr>
        <w:spacing w:after="120"/>
        <w:jc w:val="both"/>
        <w:rPr>
          <w:rFonts w:ascii="Times New Roman" w:eastAsiaTheme="minorHAnsi" w:hAnsi="Times New Roman"/>
          <w:szCs w:val="24"/>
          <w:lang w:eastAsia="en-US"/>
        </w:rPr>
      </w:pPr>
      <w:r>
        <w:rPr>
          <w:rFonts w:ascii="Times New Roman" w:eastAsiaTheme="minorHAnsi" w:hAnsi="Times New Roman"/>
          <w:szCs w:val="24"/>
          <w:lang w:eastAsia="en-US"/>
        </w:rPr>
        <w:t>f</w:t>
      </w:r>
      <w:r w:rsidRPr="00500B4B">
        <w:rPr>
          <w:rFonts w:ascii="Times New Roman" w:eastAsiaTheme="minorHAnsi" w:hAnsi="Times New Roman"/>
          <w:szCs w:val="24"/>
          <w:lang w:eastAsia="en-US"/>
        </w:rPr>
        <w:t>) Elenco fabbricati</w:t>
      </w:r>
    </w:p>
    <w:p w14:paraId="7D5F6AC3" w14:textId="376327CC" w:rsidR="00D0260F" w:rsidRPr="00500B4B" w:rsidRDefault="00D0260F" w:rsidP="00D0260F">
      <w:pPr>
        <w:spacing w:after="120"/>
        <w:jc w:val="both"/>
        <w:rPr>
          <w:rFonts w:ascii="Times New Roman" w:eastAsiaTheme="minorHAnsi" w:hAnsi="Times New Roman"/>
          <w:szCs w:val="24"/>
          <w:lang w:eastAsia="en-US"/>
        </w:rPr>
      </w:pPr>
      <w:r w:rsidRPr="00500B4B">
        <w:rPr>
          <w:rFonts w:ascii="Times New Roman" w:hAnsi="Times New Roman"/>
          <w:b/>
          <w:szCs w:val="24"/>
        </w:rPr>
        <w:t>1.6</w:t>
      </w:r>
      <w:r w:rsidRPr="00500B4B">
        <w:rPr>
          <w:rFonts w:ascii="Times New Roman" w:hAnsi="Times New Roman"/>
          <w:szCs w:val="24"/>
        </w:rPr>
        <w:t xml:space="preserve"> </w:t>
      </w:r>
      <w:r w:rsidRPr="00500B4B">
        <w:rPr>
          <w:rFonts w:ascii="Times New Roman" w:hAnsi="Times New Roman"/>
          <w:b/>
          <w:szCs w:val="24"/>
        </w:rPr>
        <w:t>Broker:</w:t>
      </w:r>
      <w:r w:rsidRPr="00500B4B">
        <w:rPr>
          <w:rFonts w:ascii="Times New Roman" w:hAnsi="Times New Roman"/>
          <w:szCs w:val="24"/>
        </w:rPr>
        <w:t xml:space="preserve"> il Comune di </w:t>
      </w:r>
      <w:r>
        <w:rPr>
          <w:rFonts w:ascii="Times New Roman" w:hAnsi="Times New Roman"/>
          <w:szCs w:val="24"/>
        </w:rPr>
        <w:t xml:space="preserve">Borgo Tossignano </w:t>
      </w:r>
      <w:r w:rsidRPr="00500B4B">
        <w:rPr>
          <w:rFonts w:ascii="Times New Roman" w:hAnsi="Times New Roman"/>
          <w:szCs w:val="24"/>
        </w:rPr>
        <w:t xml:space="preserve">si è avvalso, in fase di analisi e progettazione dei bisogni assicurativi, e nella predisposizione degli elaborati tecnici di gara del Broker AON SPA </w:t>
      </w:r>
      <w:r w:rsidRPr="00500B4B">
        <w:rPr>
          <w:rFonts w:ascii="Times New Roman" w:eastAsiaTheme="minorHAnsi" w:hAnsi="Times New Roman"/>
          <w:szCs w:val="24"/>
          <w:lang w:eastAsia="en-US"/>
        </w:rPr>
        <w:t>(Via Ponti Andrea n. 8/10, 20146 Milano (MI), CF: 10203070155, P.IVA: 11274970158)</w:t>
      </w:r>
      <w:r w:rsidRPr="00500B4B">
        <w:rPr>
          <w:rFonts w:ascii="Times New Roman" w:hAnsi="Times New Roman"/>
          <w:szCs w:val="24"/>
        </w:rPr>
        <w:t>,  affidatario del servizio in esecuzione alla</w:t>
      </w:r>
      <w:r w:rsidRPr="00500B4B">
        <w:rPr>
          <w:rFonts w:ascii="Times New Roman" w:eastAsiaTheme="minorHAnsi" w:hAnsi="Times New Roman"/>
          <w:szCs w:val="24"/>
          <w:lang w:eastAsia="en-US"/>
        </w:rPr>
        <w:t xml:space="preserve"> Determinazione </w:t>
      </w:r>
      <w:r>
        <w:rPr>
          <w:rFonts w:ascii="Times New Roman" w:eastAsiaTheme="minorHAnsi" w:hAnsi="Times New Roman"/>
          <w:szCs w:val="24"/>
          <w:lang w:eastAsia="en-US"/>
        </w:rPr>
        <w:t xml:space="preserve">del IV Settore n.77 </w:t>
      </w:r>
      <w:r w:rsidRPr="00500B4B">
        <w:rPr>
          <w:rFonts w:ascii="Times New Roman" w:eastAsiaTheme="minorHAnsi" w:hAnsi="Times New Roman"/>
          <w:szCs w:val="24"/>
          <w:lang w:eastAsia="en-US"/>
        </w:rPr>
        <w:t>del</w:t>
      </w:r>
      <w:r>
        <w:rPr>
          <w:rFonts w:ascii="Times New Roman" w:eastAsiaTheme="minorHAnsi" w:hAnsi="Times New Roman"/>
          <w:szCs w:val="24"/>
          <w:lang w:eastAsia="en-US"/>
        </w:rPr>
        <w:t xml:space="preserve"> </w:t>
      </w:r>
      <w:r w:rsidRPr="00500B4B">
        <w:rPr>
          <w:rFonts w:ascii="Times New Roman" w:eastAsiaTheme="minorHAnsi" w:hAnsi="Times New Roman"/>
          <w:szCs w:val="24"/>
          <w:lang w:eastAsia="en-US"/>
        </w:rPr>
        <w:t>2</w:t>
      </w:r>
      <w:r>
        <w:rPr>
          <w:rFonts w:ascii="Times New Roman" w:eastAsiaTheme="minorHAnsi" w:hAnsi="Times New Roman"/>
          <w:szCs w:val="24"/>
          <w:lang w:eastAsia="en-US"/>
        </w:rPr>
        <w:t>1/08/2019</w:t>
      </w:r>
      <w:r w:rsidRPr="00500B4B">
        <w:rPr>
          <w:rFonts w:ascii="Times New Roman" w:eastAsiaTheme="minorHAnsi" w:hAnsi="Times New Roman"/>
          <w:szCs w:val="24"/>
          <w:lang w:eastAsia="en-US"/>
        </w:rPr>
        <w:t>, per il periodo 01/01/2020 – 31/03/2025, che ha presentato la miglior offerta economicamente più vantaggiosa, definendo le seguenti commissioni sui premi imponibili:  commissione del 5,00% del premio imponibile per i rischi RCA e commissione del 10,00% del premio imponibile per tutti i rischi diversi dal rischio RCA.</w:t>
      </w:r>
    </w:p>
    <w:p w14:paraId="508FC0A9"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b/>
          <w:szCs w:val="24"/>
        </w:rPr>
        <w:t>1.7 Informazioni sul contesto del servizio:</w:t>
      </w:r>
      <w:r w:rsidRPr="00500B4B">
        <w:rPr>
          <w:rFonts w:ascii="Times New Roman" w:hAnsi="Times New Roman"/>
          <w:szCs w:val="24"/>
        </w:rPr>
        <w:t xml:space="preserve"> si fa espresso rimando al documento </w:t>
      </w:r>
      <w:r w:rsidRPr="00500B4B">
        <w:rPr>
          <w:rFonts w:ascii="Times New Roman" w:eastAsiaTheme="minorHAnsi" w:hAnsi="Times New Roman"/>
          <w:szCs w:val="24"/>
          <w:lang w:eastAsia="en-US"/>
        </w:rPr>
        <w:t>Progetto tecnico del servizio e note introduttive alla quotazione del rischio</w:t>
      </w:r>
    </w:p>
    <w:p w14:paraId="35DEFD1F" w14:textId="77777777" w:rsidR="00D0260F" w:rsidRPr="00500B4B" w:rsidRDefault="00D0260F" w:rsidP="00D0260F">
      <w:pPr>
        <w:spacing w:after="120"/>
        <w:jc w:val="both"/>
        <w:rPr>
          <w:rFonts w:ascii="Times New Roman" w:eastAsiaTheme="minorHAnsi" w:hAnsi="Times New Roman"/>
          <w:szCs w:val="24"/>
          <w:lang w:eastAsia="en-US"/>
        </w:rPr>
      </w:pPr>
      <w:r w:rsidRPr="00500B4B">
        <w:rPr>
          <w:rFonts w:ascii="Times New Roman" w:hAnsi="Times New Roman"/>
          <w:b/>
          <w:szCs w:val="24"/>
        </w:rPr>
        <w:lastRenderedPageBreak/>
        <w:t xml:space="preserve">1.8 Precedenti Assicurativi: </w:t>
      </w:r>
      <w:r w:rsidRPr="00500B4B">
        <w:rPr>
          <w:rFonts w:ascii="Times New Roman" w:hAnsi="Times New Roman"/>
          <w:szCs w:val="24"/>
        </w:rPr>
        <w:t xml:space="preserve">si fa espresso rimando al documento </w:t>
      </w:r>
      <w:r w:rsidRPr="00500B4B">
        <w:rPr>
          <w:rFonts w:ascii="Times New Roman" w:eastAsiaTheme="minorHAnsi" w:hAnsi="Times New Roman"/>
          <w:szCs w:val="24"/>
          <w:lang w:eastAsia="en-US"/>
        </w:rPr>
        <w:t>Progetto tecnico del servizio e note introduttive alla quotazione del rischio</w:t>
      </w:r>
    </w:p>
    <w:p w14:paraId="46A14D0D" w14:textId="77777777" w:rsidR="00D0260F" w:rsidRPr="00500B4B" w:rsidRDefault="00D0260F" w:rsidP="00D0260F">
      <w:pPr>
        <w:spacing w:after="120"/>
        <w:jc w:val="both"/>
        <w:rPr>
          <w:rFonts w:ascii="Times New Roman" w:hAnsi="Times New Roman"/>
          <w:szCs w:val="24"/>
        </w:rPr>
      </w:pPr>
      <w:r w:rsidRPr="00500B4B">
        <w:rPr>
          <w:rFonts w:ascii="Times New Roman" w:hAnsi="Times New Roman"/>
          <w:b/>
          <w:szCs w:val="24"/>
        </w:rPr>
        <w:t xml:space="preserve">1.9 Andamento tecnico del rischio: </w:t>
      </w:r>
      <w:r w:rsidRPr="00500B4B">
        <w:rPr>
          <w:rFonts w:ascii="Times New Roman" w:hAnsi="Times New Roman"/>
          <w:szCs w:val="24"/>
        </w:rPr>
        <w:t xml:space="preserve">si fa espresso rimando alle statistiche sinistri </w:t>
      </w:r>
    </w:p>
    <w:p w14:paraId="3515CDCE" w14:textId="77777777" w:rsidR="00D0260F" w:rsidRPr="00500B4B" w:rsidRDefault="00D0260F" w:rsidP="00D0260F">
      <w:pPr>
        <w:spacing w:after="120"/>
        <w:jc w:val="both"/>
        <w:rPr>
          <w:rFonts w:ascii="Times New Roman" w:hAnsi="Times New Roman"/>
          <w:szCs w:val="24"/>
        </w:rPr>
      </w:pPr>
    </w:p>
    <w:p w14:paraId="208528C3" w14:textId="3E7DDFEB" w:rsidR="00D0260F" w:rsidRPr="00500B4B" w:rsidRDefault="00D0260F" w:rsidP="00D0260F">
      <w:pPr>
        <w:pStyle w:val="Default"/>
        <w:pBdr>
          <w:top w:val="single" w:sz="4" w:space="1" w:color="auto"/>
          <w:left w:val="single" w:sz="4" w:space="4" w:color="auto"/>
          <w:bottom w:val="single" w:sz="4" w:space="1" w:color="auto"/>
          <w:right w:val="single" w:sz="4" w:space="4" w:color="auto"/>
        </w:pBdr>
        <w:shd w:val="clear" w:color="auto" w:fill="C6D9F1" w:themeFill="text2" w:themeFillTint="33"/>
        <w:spacing w:after="120"/>
        <w:jc w:val="both"/>
        <w:rPr>
          <w:rFonts w:ascii="Times New Roman" w:hAnsi="Times New Roman" w:cs="Times New Roman"/>
          <w:b/>
        </w:rPr>
      </w:pPr>
      <w:r w:rsidRPr="00500B4B">
        <w:rPr>
          <w:rFonts w:ascii="Times New Roman" w:hAnsi="Times New Roman" w:cs="Times New Roman"/>
          <w:b/>
        </w:rPr>
        <w:t>INDICAZIONE E DISPOSIZIONI PER LA STESURA DEI DOCUMENTI RELATIVI ALLA SICUREZZA DI CUI ALL’ARTICOLO 26 COMMA 3 DEL D. LGS. N. 81/2008</w:t>
      </w:r>
    </w:p>
    <w:p w14:paraId="2F797AE9" w14:textId="77777777" w:rsidR="00D0260F" w:rsidRDefault="00D0260F" w:rsidP="00D0260F">
      <w:pPr>
        <w:spacing w:after="120"/>
        <w:jc w:val="both"/>
        <w:rPr>
          <w:rFonts w:ascii="Times New Roman" w:eastAsiaTheme="minorHAnsi" w:hAnsi="Times New Roman"/>
          <w:szCs w:val="24"/>
          <w:lang w:eastAsia="en-US"/>
        </w:rPr>
      </w:pPr>
    </w:p>
    <w:p w14:paraId="626D0DB7" w14:textId="77777777" w:rsidR="00D0260F" w:rsidRPr="00500B4B" w:rsidRDefault="00D0260F" w:rsidP="00D0260F">
      <w:pPr>
        <w:spacing w:after="120"/>
        <w:jc w:val="both"/>
        <w:rPr>
          <w:rFonts w:ascii="Times New Roman" w:eastAsiaTheme="minorHAnsi" w:hAnsi="Times New Roman"/>
          <w:szCs w:val="24"/>
          <w:lang w:eastAsia="en-US"/>
        </w:rPr>
      </w:pPr>
      <w:r w:rsidRPr="00500B4B">
        <w:rPr>
          <w:rFonts w:ascii="Times New Roman" w:eastAsiaTheme="minorHAnsi" w:hAnsi="Times New Roman"/>
          <w:szCs w:val="24"/>
          <w:lang w:eastAsia="en-US"/>
        </w:rPr>
        <w:t xml:space="preserve">In base a quanto stabilito dall’art. 26 comma 3 e 3-bis del D. </w:t>
      </w:r>
      <w:proofErr w:type="spellStart"/>
      <w:r w:rsidRPr="00500B4B">
        <w:rPr>
          <w:rFonts w:ascii="Times New Roman" w:eastAsiaTheme="minorHAnsi" w:hAnsi="Times New Roman"/>
          <w:szCs w:val="24"/>
          <w:lang w:eastAsia="en-US"/>
        </w:rPr>
        <w:t>Lgs</w:t>
      </w:r>
      <w:proofErr w:type="spellEnd"/>
      <w:r w:rsidRPr="00500B4B">
        <w:rPr>
          <w:rFonts w:ascii="Times New Roman" w:eastAsiaTheme="minorHAnsi" w:hAnsi="Times New Roman"/>
          <w:szCs w:val="24"/>
          <w:lang w:eastAsia="en-US"/>
        </w:rPr>
        <w:t xml:space="preserve">. n. 81/2008 e dalla determinazione AVCP n. 3/2008, ai fini della valutazione dei rischi da interferenza, </w:t>
      </w:r>
      <w:r>
        <w:rPr>
          <w:rFonts w:ascii="Times New Roman" w:eastAsiaTheme="minorHAnsi" w:hAnsi="Times New Roman"/>
          <w:szCs w:val="24"/>
          <w:lang w:eastAsia="en-US"/>
        </w:rPr>
        <w:t>l’ente</w:t>
      </w:r>
      <w:r w:rsidRPr="00500B4B">
        <w:rPr>
          <w:rFonts w:ascii="Times New Roman" w:eastAsiaTheme="minorHAnsi" w:hAnsi="Times New Roman"/>
          <w:szCs w:val="24"/>
          <w:lang w:eastAsia="en-US"/>
        </w:rPr>
        <w:t>, oltre ad aver valutato che non sussistono rischi interferenziali non è tenuta alla predisposizione del DUVRI in quanto trattasi di servizio di natura intellettuale.</w:t>
      </w:r>
    </w:p>
    <w:p w14:paraId="0CB413DA" w14:textId="77777777" w:rsidR="00D0260F" w:rsidRPr="00500B4B" w:rsidRDefault="00D0260F" w:rsidP="00D0260F">
      <w:pPr>
        <w:spacing w:after="120"/>
        <w:jc w:val="both"/>
        <w:rPr>
          <w:rFonts w:ascii="Times New Roman" w:eastAsiaTheme="minorHAnsi" w:hAnsi="Times New Roman"/>
          <w:szCs w:val="24"/>
          <w:lang w:eastAsia="en-US"/>
        </w:rPr>
      </w:pPr>
      <w:r w:rsidRPr="00500B4B">
        <w:rPr>
          <w:rFonts w:ascii="Times New Roman" w:eastAsiaTheme="minorHAnsi" w:hAnsi="Times New Roman"/>
          <w:szCs w:val="24"/>
          <w:lang w:eastAsia="en-US"/>
        </w:rPr>
        <w:t>Pertanto, i costi della sicurezza derivanti dall’eliminazione dei rischi da interferenza risultano essere pari a zero.</w:t>
      </w:r>
    </w:p>
    <w:p w14:paraId="736A5B06" w14:textId="77777777" w:rsidR="00D0260F" w:rsidRPr="00500B4B" w:rsidRDefault="00D0260F" w:rsidP="00D0260F">
      <w:pPr>
        <w:spacing w:after="120"/>
        <w:jc w:val="both"/>
        <w:rPr>
          <w:rFonts w:ascii="Times New Roman" w:eastAsiaTheme="minorHAnsi" w:hAnsi="Times New Roman"/>
          <w:szCs w:val="24"/>
          <w:lang w:eastAsia="en-US"/>
        </w:rPr>
      </w:pPr>
      <w:r w:rsidRPr="00500B4B">
        <w:rPr>
          <w:rFonts w:ascii="Times New Roman" w:eastAsiaTheme="minorHAnsi" w:hAnsi="Times New Roman"/>
          <w:szCs w:val="24"/>
          <w:lang w:eastAsia="en-US"/>
        </w:rPr>
        <w:t>È comunque onere della ditta aggiudicataria elaborare, relativamente ai costi della sicurezza afferenti all’esercizio della propria attività, il documento di valutazione dei rischi (DVR) e di provvedere all’attuazione delle misure di sicurezza necessarie per eliminare o ridurre al minimo i rischi specifici connessi all’attività svolta dallo stesso.</w:t>
      </w:r>
    </w:p>
    <w:p w14:paraId="5232E44C" w14:textId="77777777" w:rsidR="00D0260F" w:rsidRPr="00500B4B" w:rsidRDefault="00D0260F" w:rsidP="00D0260F">
      <w:pPr>
        <w:spacing w:after="120"/>
        <w:jc w:val="both"/>
        <w:rPr>
          <w:rFonts w:ascii="Times New Roman" w:eastAsiaTheme="minorHAnsi" w:hAnsi="Times New Roman"/>
          <w:szCs w:val="24"/>
          <w:lang w:eastAsia="en-US"/>
        </w:rPr>
      </w:pPr>
      <w:r w:rsidRPr="00500B4B">
        <w:rPr>
          <w:rFonts w:ascii="Times New Roman" w:eastAsiaTheme="minorHAnsi" w:hAnsi="Times New Roman"/>
          <w:szCs w:val="24"/>
          <w:lang w:eastAsia="en-US"/>
        </w:rPr>
        <w:t>Nel caso comunque in cui, nel corso dell’esecuzione contrattuale possano emergere rischi da interferenza, anche su segnalazione del fornitore, l’Amministrazione procederà alla redazione del DUVRI.</w:t>
      </w:r>
    </w:p>
    <w:p w14:paraId="056D1FD7" w14:textId="77777777" w:rsidR="00D0260F" w:rsidRDefault="00D0260F" w:rsidP="00D0260F">
      <w:pPr>
        <w:spacing w:after="120"/>
        <w:jc w:val="both"/>
        <w:rPr>
          <w:rFonts w:ascii="Times New Roman" w:eastAsiaTheme="minorHAnsi" w:hAnsi="Times New Roman"/>
          <w:szCs w:val="24"/>
          <w:lang w:eastAsia="en-US"/>
        </w:rPr>
      </w:pPr>
    </w:p>
    <w:p w14:paraId="466B219E" w14:textId="3D42A7A4" w:rsidR="00D0260F" w:rsidRPr="00500B4B" w:rsidRDefault="00D0260F" w:rsidP="00D0260F">
      <w:pPr>
        <w:pStyle w:val="Default"/>
        <w:pBdr>
          <w:top w:val="single" w:sz="4" w:space="1" w:color="auto"/>
          <w:left w:val="single" w:sz="4" w:space="4" w:color="auto"/>
          <w:bottom w:val="single" w:sz="4" w:space="1" w:color="auto"/>
          <w:right w:val="single" w:sz="4" w:space="4" w:color="auto"/>
        </w:pBdr>
        <w:shd w:val="clear" w:color="auto" w:fill="C6D9F1" w:themeFill="text2" w:themeFillTint="33"/>
        <w:spacing w:after="120"/>
        <w:jc w:val="both"/>
        <w:rPr>
          <w:rFonts w:ascii="Times New Roman" w:hAnsi="Times New Roman" w:cs="Times New Roman"/>
          <w:b/>
        </w:rPr>
      </w:pPr>
      <w:r w:rsidRPr="00500B4B">
        <w:rPr>
          <w:rFonts w:ascii="Times New Roman" w:hAnsi="Times New Roman" w:cs="Times New Roman"/>
          <w:b/>
        </w:rPr>
        <w:t>CALCOLO DEGLI IMPORTI PER L'ACQUISIZIONE DEL SERVIZIO, CON INDICAZIONE DEGLI ONERI DELLA SICUREZZA NON SOGGETTI A RIBASSO</w:t>
      </w:r>
    </w:p>
    <w:p w14:paraId="16F5922D" w14:textId="77777777" w:rsidR="00D0260F" w:rsidRDefault="00D0260F" w:rsidP="00D0260F">
      <w:pPr>
        <w:pStyle w:val="Default"/>
        <w:spacing w:after="120"/>
        <w:jc w:val="both"/>
        <w:rPr>
          <w:rFonts w:ascii="Times New Roman" w:hAnsi="Times New Roman" w:cs="Times New Roman"/>
        </w:rPr>
      </w:pPr>
    </w:p>
    <w:p w14:paraId="65F591C7" w14:textId="77777777" w:rsidR="00D0260F" w:rsidRPr="00500B4B" w:rsidRDefault="00D0260F" w:rsidP="00D0260F">
      <w:pPr>
        <w:pStyle w:val="Default"/>
        <w:spacing w:after="120"/>
        <w:jc w:val="both"/>
        <w:rPr>
          <w:rFonts w:ascii="Times New Roman" w:hAnsi="Times New Roman" w:cs="Times New Roman"/>
        </w:rPr>
      </w:pPr>
      <w:r w:rsidRPr="00500B4B">
        <w:rPr>
          <w:rFonts w:ascii="Times New Roman" w:hAnsi="Times New Roman" w:cs="Times New Roman"/>
        </w:rPr>
        <w:t>Come indicato al paragrafo precedente, gli oneri della sicurezza non soggetti a ribasso sono pari a zero.</w:t>
      </w:r>
    </w:p>
    <w:p w14:paraId="18E6596F" w14:textId="31774E92" w:rsidR="00D0260F" w:rsidRPr="00500B4B" w:rsidRDefault="00D0260F" w:rsidP="00D0260F">
      <w:pPr>
        <w:pStyle w:val="Default"/>
        <w:spacing w:after="120"/>
        <w:jc w:val="both"/>
        <w:rPr>
          <w:rFonts w:ascii="Times New Roman" w:hAnsi="Times New Roman" w:cs="Times New Roman"/>
        </w:rPr>
      </w:pPr>
      <w:r w:rsidRPr="00500B4B">
        <w:rPr>
          <w:rFonts w:ascii="Times New Roman" w:hAnsi="Times New Roman" w:cs="Times New Roman"/>
        </w:rPr>
        <w:t xml:space="preserve">L’importo stimato dell’appalto è stato calcolato secondo i principi di cui all’articolo 35 del D. </w:t>
      </w:r>
      <w:proofErr w:type="spellStart"/>
      <w:r w:rsidRPr="00500B4B">
        <w:rPr>
          <w:rFonts w:ascii="Times New Roman" w:hAnsi="Times New Roman" w:cs="Times New Roman"/>
        </w:rPr>
        <w:t>Lgs</w:t>
      </w:r>
      <w:proofErr w:type="spellEnd"/>
      <w:r w:rsidRPr="00500B4B">
        <w:rPr>
          <w:rFonts w:ascii="Times New Roman" w:hAnsi="Times New Roman" w:cs="Times New Roman"/>
        </w:rPr>
        <w:t xml:space="preserve">. n. 50/2016, e il medesimo risulta essere pari a complessivi € </w:t>
      </w:r>
      <w:r>
        <w:rPr>
          <w:rFonts w:ascii="Times New Roman" w:hAnsi="Times New Roman" w:cs="Times New Roman"/>
        </w:rPr>
        <w:t>172.500,00</w:t>
      </w:r>
      <w:r w:rsidRPr="00500B4B">
        <w:rPr>
          <w:rFonts w:ascii="Times New Roman" w:hAnsi="Times New Roman" w:cs="Times New Roman"/>
        </w:rPr>
        <w:t xml:space="preserve"> suddivisi nei seguenti lotti di gara, individuati ai sensi dell’articolo 51 del D. </w:t>
      </w:r>
      <w:proofErr w:type="spellStart"/>
      <w:r w:rsidRPr="00500B4B">
        <w:rPr>
          <w:rFonts w:ascii="Times New Roman" w:hAnsi="Times New Roman" w:cs="Times New Roman"/>
        </w:rPr>
        <w:t>Lgs</w:t>
      </w:r>
      <w:proofErr w:type="spellEnd"/>
      <w:r w:rsidRPr="00500B4B">
        <w:rPr>
          <w:rFonts w:ascii="Times New Roman" w:hAnsi="Times New Roman" w:cs="Times New Roman"/>
        </w:rPr>
        <w:t>. n. 50/2016:</w:t>
      </w:r>
    </w:p>
    <w:tbl>
      <w:tblPr>
        <w:tblW w:w="8811" w:type="dxa"/>
        <w:tblCellMar>
          <w:left w:w="70" w:type="dxa"/>
          <w:right w:w="70" w:type="dxa"/>
        </w:tblCellMar>
        <w:tblLook w:val="04A0" w:firstRow="1" w:lastRow="0" w:firstColumn="1" w:lastColumn="0" w:noHBand="0" w:noVBand="1"/>
      </w:tblPr>
      <w:tblGrid>
        <w:gridCol w:w="421"/>
        <w:gridCol w:w="1523"/>
        <w:gridCol w:w="1617"/>
        <w:gridCol w:w="1843"/>
        <w:gridCol w:w="1984"/>
        <w:gridCol w:w="1423"/>
      </w:tblGrid>
      <w:tr w:rsidR="00D0260F" w:rsidRPr="00B059A5" w14:paraId="31BA9A0B" w14:textId="77777777" w:rsidTr="00172804">
        <w:trPr>
          <w:trHeight w:val="425"/>
        </w:trPr>
        <w:tc>
          <w:tcPr>
            <w:tcW w:w="421" w:type="dxa"/>
            <w:tcBorders>
              <w:top w:val="single" w:sz="4" w:space="0" w:color="auto"/>
              <w:left w:val="single" w:sz="4" w:space="0" w:color="auto"/>
              <w:bottom w:val="single" w:sz="4" w:space="0" w:color="auto"/>
              <w:right w:val="single" w:sz="4" w:space="0" w:color="auto"/>
            </w:tcBorders>
            <w:shd w:val="clear" w:color="000000" w:fill="FF0000"/>
            <w:vAlign w:val="bottom"/>
          </w:tcPr>
          <w:p w14:paraId="53AF8C1A" w14:textId="77777777" w:rsidR="00D0260F" w:rsidRPr="00B059A5" w:rsidRDefault="00D0260F" w:rsidP="00172804">
            <w:pPr>
              <w:rPr>
                <w:rFonts w:ascii="Calibri" w:hAnsi="Calibri"/>
                <w:color w:val="FF0000"/>
                <w:sz w:val="16"/>
                <w:szCs w:val="16"/>
              </w:rPr>
            </w:pPr>
          </w:p>
        </w:tc>
        <w:tc>
          <w:tcPr>
            <w:tcW w:w="8390" w:type="dxa"/>
            <w:gridSpan w:val="5"/>
            <w:tcBorders>
              <w:top w:val="single" w:sz="4" w:space="0" w:color="auto"/>
              <w:left w:val="nil"/>
              <w:bottom w:val="single" w:sz="4" w:space="0" w:color="auto"/>
              <w:right w:val="single" w:sz="4" w:space="0" w:color="auto"/>
            </w:tcBorders>
            <w:shd w:val="clear" w:color="000000" w:fill="FF0000"/>
            <w:vAlign w:val="bottom"/>
          </w:tcPr>
          <w:p w14:paraId="109EA8B3" w14:textId="77777777" w:rsidR="00D0260F" w:rsidRPr="00B059A5" w:rsidRDefault="00D0260F" w:rsidP="00172804">
            <w:pPr>
              <w:jc w:val="center"/>
              <w:rPr>
                <w:rFonts w:ascii="Calibri" w:hAnsi="Calibri"/>
                <w:b/>
                <w:bCs/>
                <w:color w:val="FFFFFF"/>
                <w:sz w:val="16"/>
                <w:szCs w:val="16"/>
              </w:rPr>
            </w:pPr>
            <w:r>
              <w:rPr>
                <w:rFonts w:ascii="Calibri" w:hAnsi="Calibri"/>
                <w:b/>
                <w:bCs/>
                <w:color w:val="FFFFFF"/>
                <w:sz w:val="16"/>
                <w:szCs w:val="16"/>
              </w:rPr>
              <w:t xml:space="preserve">COMUNE DI BORGO TOSSIGNANO (B) </w:t>
            </w:r>
          </w:p>
        </w:tc>
      </w:tr>
      <w:tr w:rsidR="00D0260F" w:rsidRPr="003B5DF4" w14:paraId="1125B326" w14:textId="77777777" w:rsidTr="00172804">
        <w:trPr>
          <w:trHeight w:val="828"/>
        </w:trPr>
        <w:tc>
          <w:tcPr>
            <w:tcW w:w="421" w:type="dxa"/>
            <w:tcBorders>
              <w:top w:val="single" w:sz="4" w:space="0" w:color="auto"/>
              <w:left w:val="single" w:sz="4" w:space="0" w:color="auto"/>
              <w:bottom w:val="single" w:sz="4" w:space="0" w:color="auto"/>
              <w:right w:val="single" w:sz="4" w:space="0" w:color="auto"/>
            </w:tcBorders>
            <w:shd w:val="clear" w:color="000000" w:fill="FF0000"/>
            <w:vAlign w:val="bottom"/>
            <w:hideMark/>
          </w:tcPr>
          <w:p w14:paraId="5EB4689E" w14:textId="77777777" w:rsidR="00D0260F" w:rsidRPr="003B5DF4" w:rsidRDefault="00D0260F" w:rsidP="00172804">
            <w:pPr>
              <w:rPr>
                <w:rFonts w:ascii="Calibri" w:hAnsi="Calibri"/>
                <w:b/>
                <w:color w:val="FFFFFF" w:themeColor="background1"/>
                <w:sz w:val="16"/>
                <w:szCs w:val="16"/>
              </w:rPr>
            </w:pPr>
            <w:r w:rsidRPr="003B5DF4">
              <w:rPr>
                <w:rFonts w:ascii="Calibri" w:hAnsi="Calibri"/>
                <w:b/>
                <w:color w:val="FFFFFF" w:themeColor="background1"/>
                <w:sz w:val="16"/>
                <w:szCs w:val="16"/>
              </w:rPr>
              <w:t> N.</w:t>
            </w:r>
          </w:p>
        </w:tc>
        <w:tc>
          <w:tcPr>
            <w:tcW w:w="1523" w:type="dxa"/>
            <w:tcBorders>
              <w:top w:val="single" w:sz="4" w:space="0" w:color="auto"/>
              <w:left w:val="nil"/>
              <w:bottom w:val="single" w:sz="4" w:space="0" w:color="auto"/>
              <w:right w:val="single" w:sz="4" w:space="0" w:color="auto"/>
            </w:tcBorders>
            <w:shd w:val="clear" w:color="000000" w:fill="FF0000"/>
            <w:vAlign w:val="bottom"/>
            <w:hideMark/>
          </w:tcPr>
          <w:p w14:paraId="4A1E6052" w14:textId="77777777" w:rsidR="00D0260F" w:rsidRPr="003B5DF4" w:rsidRDefault="00D0260F" w:rsidP="00172804">
            <w:pPr>
              <w:jc w:val="center"/>
              <w:rPr>
                <w:rFonts w:ascii="Calibri" w:hAnsi="Calibri"/>
                <w:b/>
                <w:bCs/>
                <w:color w:val="FFFFFF" w:themeColor="background1"/>
                <w:sz w:val="16"/>
                <w:szCs w:val="16"/>
              </w:rPr>
            </w:pPr>
            <w:r w:rsidRPr="003B5DF4">
              <w:rPr>
                <w:rFonts w:ascii="Calibri" w:hAnsi="Calibri"/>
                <w:b/>
                <w:bCs/>
                <w:color w:val="FFFFFF" w:themeColor="background1"/>
                <w:sz w:val="16"/>
                <w:szCs w:val="16"/>
              </w:rPr>
              <w:t xml:space="preserve">LOTTO </w:t>
            </w:r>
          </w:p>
        </w:tc>
        <w:tc>
          <w:tcPr>
            <w:tcW w:w="1617" w:type="dxa"/>
            <w:tcBorders>
              <w:top w:val="single" w:sz="4" w:space="0" w:color="auto"/>
              <w:left w:val="nil"/>
              <w:bottom w:val="single" w:sz="4" w:space="0" w:color="auto"/>
              <w:right w:val="single" w:sz="4" w:space="0" w:color="auto"/>
            </w:tcBorders>
            <w:shd w:val="clear" w:color="000000" w:fill="FF0000"/>
            <w:vAlign w:val="bottom"/>
            <w:hideMark/>
          </w:tcPr>
          <w:p w14:paraId="0A620B59" w14:textId="77777777" w:rsidR="00D0260F" w:rsidRPr="003B5DF4" w:rsidRDefault="00D0260F" w:rsidP="00172804">
            <w:pPr>
              <w:jc w:val="center"/>
              <w:rPr>
                <w:rFonts w:ascii="Calibri" w:hAnsi="Calibri"/>
                <w:b/>
                <w:bCs/>
                <w:color w:val="FFFFFF"/>
                <w:sz w:val="16"/>
                <w:szCs w:val="16"/>
              </w:rPr>
            </w:pPr>
            <w:r w:rsidRPr="003B5DF4">
              <w:rPr>
                <w:rFonts w:ascii="Calibri" w:hAnsi="Calibri"/>
                <w:b/>
                <w:bCs/>
                <w:color w:val="FFFFFF"/>
                <w:sz w:val="16"/>
                <w:szCs w:val="16"/>
              </w:rPr>
              <w:t xml:space="preserve">BASE D'ASTA ANNUA LORDA </w:t>
            </w:r>
          </w:p>
        </w:tc>
        <w:tc>
          <w:tcPr>
            <w:tcW w:w="1843" w:type="dxa"/>
            <w:tcBorders>
              <w:top w:val="single" w:sz="4" w:space="0" w:color="auto"/>
              <w:left w:val="nil"/>
              <w:bottom w:val="single" w:sz="4" w:space="0" w:color="auto"/>
              <w:right w:val="single" w:sz="4" w:space="0" w:color="auto"/>
            </w:tcBorders>
            <w:shd w:val="clear" w:color="000000" w:fill="FF0000"/>
            <w:vAlign w:val="bottom"/>
            <w:hideMark/>
          </w:tcPr>
          <w:p w14:paraId="6E5A1BD6" w14:textId="77777777" w:rsidR="00D0260F" w:rsidRPr="003B5DF4" w:rsidRDefault="00D0260F" w:rsidP="00172804">
            <w:pPr>
              <w:jc w:val="center"/>
              <w:rPr>
                <w:rFonts w:ascii="Calibri" w:hAnsi="Calibri"/>
                <w:b/>
                <w:bCs/>
                <w:color w:val="FFFFFF"/>
                <w:sz w:val="16"/>
                <w:szCs w:val="16"/>
              </w:rPr>
            </w:pPr>
            <w:r w:rsidRPr="003B5DF4">
              <w:rPr>
                <w:rFonts w:ascii="Calibri" w:hAnsi="Calibri"/>
                <w:b/>
                <w:bCs/>
                <w:color w:val="FFFFFF"/>
                <w:sz w:val="16"/>
                <w:szCs w:val="16"/>
              </w:rPr>
              <w:t xml:space="preserve">BASE D'ASTA COMPLESSIVA (5 ANNI) </w:t>
            </w:r>
          </w:p>
        </w:tc>
        <w:tc>
          <w:tcPr>
            <w:tcW w:w="1984" w:type="dxa"/>
            <w:tcBorders>
              <w:top w:val="single" w:sz="4" w:space="0" w:color="auto"/>
              <w:left w:val="nil"/>
              <w:bottom w:val="single" w:sz="4" w:space="0" w:color="auto"/>
              <w:right w:val="single" w:sz="4" w:space="0" w:color="auto"/>
            </w:tcBorders>
            <w:shd w:val="clear" w:color="000000" w:fill="FF0000"/>
            <w:vAlign w:val="bottom"/>
            <w:hideMark/>
          </w:tcPr>
          <w:p w14:paraId="11EADE07" w14:textId="77777777" w:rsidR="00D0260F" w:rsidRPr="003B5DF4" w:rsidRDefault="00D0260F" w:rsidP="00172804">
            <w:pPr>
              <w:jc w:val="center"/>
              <w:rPr>
                <w:rFonts w:ascii="Calibri" w:hAnsi="Calibri"/>
                <w:b/>
                <w:bCs/>
                <w:color w:val="FFFFFF"/>
                <w:sz w:val="16"/>
                <w:szCs w:val="16"/>
              </w:rPr>
            </w:pPr>
            <w:r w:rsidRPr="003B5DF4">
              <w:rPr>
                <w:rFonts w:ascii="Calibri" w:hAnsi="Calibri"/>
                <w:b/>
                <w:bCs/>
                <w:color w:val="FFFFFF"/>
                <w:sz w:val="16"/>
                <w:szCs w:val="16"/>
              </w:rPr>
              <w:t xml:space="preserve">PROROGA TECNICA  6 MESI </w:t>
            </w:r>
          </w:p>
        </w:tc>
        <w:tc>
          <w:tcPr>
            <w:tcW w:w="1423" w:type="dxa"/>
            <w:tcBorders>
              <w:top w:val="single" w:sz="4" w:space="0" w:color="auto"/>
              <w:left w:val="nil"/>
              <w:bottom w:val="single" w:sz="4" w:space="0" w:color="auto"/>
              <w:right w:val="single" w:sz="4" w:space="0" w:color="auto"/>
            </w:tcBorders>
            <w:shd w:val="clear" w:color="000000" w:fill="FF0000"/>
            <w:vAlign w:val="bottom"/>
            <w:hideMark/>
          </w:tcPr>
          <w:p w14:paraId="7A545AA0" w14:textId="77777777" w:rsidR="00D0260F" w:rsidRPr="003B5DF4" w:rsidRDefault="00D0260F" w:rsidP="00172804">
            <w:pPr>
              <w:jc w:val="center"/>
              <w:rPr>
                <w:rFonts w:ascii="Calibri" w:hAnsi="Calibri"/>
                <w:b/>
                <w:bCs/>
                <w:color w:val="FFFFFF"/>
                <w:sz w:val="16"/>
                <w:szCs w:val="16"/>
              </w:rPr>
            </w:pPr>
            <w:r w:rsidRPr="003B5DF4">
              <w:rPr>
                <w:rFonts w:ascii="Calibri" w:hAnsi="Calibri"/>
                <w:b/>
                <w:bCs/>
                <w:color w:val="FFFFFF"/>
                <w:sz w:val="16"/>
                <w:szCs w:val="16"/>
              </w:rPr>
              <w:t xml:space="preserve">TOTALE </w:t>
            </w:r>
          </w:p>
        </w:tc>
      </w:tr>
      <w:tr w:rsidR="00D0260F" w:rsidRPr="00B059A5" w14:paraId="3232E359" w14:textId="77777777" w:rsidTr="00172804">
        <w:trPr>
          <w:trHeight w:val="28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E567891" w14:textId="77777777" w:rsidR="00D0260F" w:rsidRPr="00B059A5" w:rsidRDefault="00D0260F" w:rsidP="00172804">
            <w:pPr>
              <w:jc w:val="right"/>
              <w:rPr>
                <w:rFonts w:ascii="Calibri" w:hAnsi="Calibri"/>
                <w:color w:val="000000"/>
                <w:sz w:val="16"/>
                <w:szCs w:val="16"/>
              </w:rPr>
            </w:pPr>
            <w:r w:rsidRPr="00B059A5">
              <w:rPr>
                <w:rFonts w:ascii="Calibri" w:hAnsi="Calibri"/>
                <w:color w:val="000000"/>
                <w:sz w:val="16"/>
                <w:szCs w:val="16"/>
              </w:rPr>
              <w:t>1</w:t>
            </w:r>
          </w:p>
        </w:tc>
        <w:tc>
          <w:tcPr>
            <w:tcW w:w="1523" w:type="dxa"/>
            <w:tcBorders>
              <w:top w:val="nil"/>
              <w:left w:val="nil"/>
              <w:bottom w:val="single" w:sz="4" w:space="0" w:color="auto"/>
              <w:right w:val="single" w:sz="4" w:space="0" w:color="auto"/>
            </w:tcBorders>
            <w:shd w:val="clear" w:color="auto" w:fill="auto"/>
            <w:noWrap/>
            <w:vAlign w:val="bottom"/>
            <w:hideMark/>
          </w:tcPr>
          <w:p w14:paraId="065C429F" w14:textId="77777777" w:rsidR="00D0260F" w:rsidRPr="00B059A5" w:rsidRDefault="00D0260F" w:rsidP="00172804">
            <w:pPr>
              <w:rPr>
                <w:rFonts w:ascii="Calibri" w:hAnsi="Calibri"/>
                <w:color w:val="000000"/>
                <w:sz w:val="16"/>
                <w:szCs w:val="16"/>
              </w:rPr>
            </w:pPr>
            <w:r w:rsidRPr="00B059A5">
              <w:rPr>
                <w:rFonts w:ascii="Calibri" w:hAnsi="Calibri"/>
                <w:color w:val="000000"/>
                <w:sz w:val="16"/>
                <w:szCs w:val="16"/>
              </w:rPr>
              <w:t xml:space="preserve">ALL RISKS </w:t>
            </w:r>
            <w:r>
              <w:rPr>
                <w:rFonts w:ascii="Calibri" w:hAnsi="Calibri"/>
                <w:color w:val="000000"/>
                <w:sz w:val="16"/>
                <w:szCs w:val="16"/>
              </w:rPr>
              <w:t xml:space="preserve">PROPERTY </w:t>
            </w:r>
          </w:p>
        </w:tc>
        <w:tc>
          <w:tcPr>
            <w:tcW w:w="1617" w:type="dxa"/>
            <w:tcBorders>
              <w:top w:val="nil"/>
              <w:left w:val="nil"/>
              <w:bottom w:val="single" w:sz="4" w:space="0" w:color="auto"/>
              <w:right w:val="single" w:sz="4" w:space="0" w:color="auto"/>
            </w:tcBorders>
            <w:shd w:val="clear" w:color="auto" w:fill="auto"/>
            <w:noWrap/>
            <w:vAlign w:val="bottom"/>
          </w:tcPr>
          <w:p w14:paraId="1C748FA0"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8.600,00</w:t>
            </w:r>
          </w:p>
        </w:tc>
        <w:tc>
          <w:tcPr>
            <w:tcW w:w="1843" w:type="dxa"/>
            <w:tcBorders>
              <w:top w:val="nil"/>
              <w:left w:val="nil"/>
              <w:bottom w:val="single" w:sz="4" w:space="0" w:color="auto"/>
              <w:right w:val="single" w:sz="4" w:space="0" w:color="auto"/>
            </w:tcBorders>
            <w:shd w:val="clear" w:color="auto" w:fill="auto"/>
            <w:noWrap/>
            <w:vAlign w:val="bottom"/>
          </w:tcPr>
          <w:p w14:paraId="3EB6BA00"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43.000,00</w:t>
            </w:r>
          </w:p>
        </w:tc>
        <w:tc>
          <w:tcPr>
            <w:tcW w:w="1984" w:type="dxa"/>
            <w:tcBorders>
              <w:top w:val="nil"/>
              <w:left w:val="nil"/>
              <w:bottom w:val="single" w:sz="4" w:space="0" w:color="auto"/>
              <w:right w:val="single" w:sz="4" w:space="0" w:color="auto"/>
            </w:tcBorders>
            <w:shd w:val="clear" w:color="auto" w:fill="auto"/>
            <w:noWrap/>
            <w:vAlign w:val="bottom"/>
          </w:tcPr>
          <w:p w14:paraId="030A79C8"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4.300,00</w:t>
            </w:r>
          </w:p>
        </w:tc>
        <w:tc>
          <w:tcPr>
            <w:tcW w:w="1423" w:type="dxa"/>
            <w:tcBorders>
              <w:top w:val="nil"/>
              <w:left w:val="nil"/>
              <w:bottom w:val="single" w:sz="4" w:space="0" w:color="auto"/>
              <w:right w:val="single" w:sz="4" w:space="0" w:color="auto"/>
            </w:tcBorders>
            <w:shd w:val="clear" w:color="auto" w:fill="auto"/>
            <w:noWrap/>
            <w:vAlign w:val="bottom"/>
          </w:tcPr>
          <w:p w14:paraId="43EE90B9"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47.300,00</w:t>
            </w:r>
          </w:p>
        </w:tc>
      </w:tr>
      <w:tr w:rsidR="00D0260F" w:rsidRPr="00B059A5" w14:paraId="644EA480" w14:textId="77777777" w:rsidTr="00172804">
        <w:trPr>
          <w:trHeight w:val="28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548AB84" w14:textId="77777777" w:rsidR="00D0260F" w:rsidRPr="00B059A5" w:rsidRDefault="00D0260F" w:rsidP="00172804">
            <w:pPr>
              <w:jc w:val="right"/>
              <w:rPr>
                <w:rFonts w:ascii="Calibri" w:hAnsi="Calibri"/>
                <w:color w:val="000000"/>
                <w:sz w:val="16"/>
                <w:szCs w:val="16"/>
              </w:rPr>
            </w:pPr>
            <w:r w:rsidRPr="00B059A5">
              <w:rPr>
                <w:rFonts w:ascii="Calibri" w:hAnsi="Calibri"/>
                <w:color w:val="000000"/>
                <w:sz w:val="16"/>
                <w:szCs w:val="16"/>
              </w:rPr>
              <w:t>2</w:t>
            </w:r>
          </w:p>
        </w:tc>
        <w:tc>
          <w:tcPr>
            <w:tcW w:w="1523" w:type="dxa"/>
            <w:tcBorders>
              <w:top w:val="nil"/>
              <w:left w:val="nil"/>
              <w:bottom w:val="single" w:sz="4" w:space="0" w:color="auto"/>
              <w:right w:val="single" w:sz="4" w:space="0" w:color="auto"/>
            </w:tcBorders>
            <w:shd w:val="clear" w:color="auto" w:fill="auto"/>
            <w:noWrap/>
            <w:vAlign w:val="bottom"/>
            <w:hideMark/>
          </w:tcPr>
          <w:p w14:paraId="2FE8CD28" w14:textId="77777777" w:rsidR="00D0260F" w:rsidRPr="00B059A5" w:rsidRDefault="00D0260F" w:rsidP="00172804">
            <w:pPr>
              <w:rPr>
                <w:rFonts w:ascii="Calibri" w:hAnsi="Calibri"/>
                <w:color w:val="000000"/>
                <w:sz w:val="16"/>
                <w:szCs w:val="16"/>
              </w:rPr>
            </w:pPr>
            <w:r w:rsidRPr="00B059A5">
              <w:rPr>
                <w:rFonts w:ascii="Calibri" w:hAnsi="Calibri"/>
                <w:color w:val="000000"/>
                <w:sz w:val="16"/>
                <w:szCs w:val="16"/>
              </w:rPr>
              <w:t>RCT/O</w:t>
            </w:r>
          </w:p>
        </w:tc>
        <w:tc>
          <w:tcPr>
            <w:tcW w:w="1617" w:type="dxa"/>
            <w:tcBorders>
              <w:top w:val="nil"/>
              <w:left w:val="nil"/>
              <w:bottom w:val="single" w:sz="4" w:space="0" w:color="auto"/>
              <w:right w:val="single" w:sz="4" w:space="0" w:color="auto"/>
            </w:tcBorders>
            <w:shd w:val="clear" w:color="auto" w:fill="auto"/>
            <w:noWrap/>
            <w:vAlign w:val="bottom"/>
          </w:tcPr>
          <w:p w14:paraId="11134815"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9.000,00</w:t>
            </w:r>
          </w:p>
        </w:tc>
        <w:tc>
          <w:tcPr>
            <w:tcW w:w="1843" w:type="dxa"/>
            <w:tcBorders>
              <w:top w:val="nil"/>
              <w:left w:val="nil"/>
              <w:bottom w:val="single" w:sz="4" w:space="0" w:color="auto"/>
              <w:right w:val="single" w:sz="4" w:space="0" w:color="auto"/>
            </w:tcBorders>
            <w:shd w:val="clear" w:color="auto" w:fill="auto"/>
            <w:noWrap/>
            <w:vAlign w:val="bottom"/>
          </w:tcPr>
          <w:p w14:paraId="2BC10B39"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45.000,00</w:t>
            </w:r>
          </w:p>
        </w:tc>
        <w:tc>
          <w:tcPr>
            <w:tcW w:w="1984" w:type="dxa"/>
            <w:tcBorders>
              <w:top w:val="nil"/>
              <w:left w:val="nil"/>
              <w:bottom w:val="single" w:sz="4" w:space="0" w:color="auto"/>
              <w:right w:val="single" w:sz="4" w:space="0" w:color="auto"/>
            </w:tcBorders>
            <w:shd w:val="clear" w:color="auto" w:fill="auto"/>
            <w:noWrap/>
            <w:vAlign w:val="bottom"/>
          </w:tcPr>
          <w:p w14:paraId="27D84906"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4.500,00</w:t>
            </w:r>
          </w:p>
        </w:tc>
        <w:tc>
          <w:tcPr>
            <w:tcW w:w="1423" w:type="dxa"/>
            <w:tcBorders>
              <w:top w:val="nil"/>
              <w:left w:val="nil"/>
              <w:bottom w:val="single" w:sz="4" w:space="0" w:color="auto"/>
              <w:right w:val="single" w:sz="4" w:space="0" w:color="auto"/>
            </w:tcBorders>
            <w:shd w:val="clear" w:color="auto" w:fill="auto"/>
            <w:noWrap/>
            <w:vAlign w:val="bottom"/>
          </w:tcPr>
          <w:p w14:paraId="2F763150"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49.500,00</w:t>
            </w:r>
          </w:p>
        </w:tc>
      </w:tr>
      <w:tr w:rsidR="00D0260F" w:rsidRPr="00B059A5" w14:paraId="23FB0F7C" w14:textId="77777777" w:rsidTr="00172804">
        <w:trPr>
          <w:trHeight w:val="28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809A58E" w14:textId="77777777" w:rsidR="00D0260F" w:rsidRPr="00B059A5" w:rsidRDefault="00D0260F" w:rsidP="00172804">
            <w:pPr>
              <w:jc w:val="right"/>
              <w:rPr>
                <w:rFonts w:ascii="Calibri" w:hAnsi="Calibri"/>
                <w:color w:val="000000"/>
                <w:sz w:val="16"/>
                <w:szCs w:val="16"/>
              </w:rPr>
            </w:pPr>
            <w:r w:rsidRPr="00B059A5">
              <w:rPr>
                <w:rFonts w:ascii="Calibri" w:hAnsi="Calibri"/>
                <w:color w:val="000000"/>
                <w:sz w:val="16"/>
                <w:szCs w:val="16"/>
              </w:rPr>
              <w:t>3</w:t>
            </w:r>
          </w:p>
        </w:tc>
        <w:tc>
          <w:tcPr>
            <w:tcW w:w="1523" w:type="dxa"/>
            <w:tcBorders>
              <w:top w:val="nil"/>
              <w:left w:val="nil"/>
              <w:bottom w:val="single" w:sz="4" w:space="0" w:color="auto"/>
              <w:right w:val="single" w:sz="4" w:space="0" w:color="auto"/>
            </w:tcBorders>
            <w:shd w:val="clear" w:color="auto" w:fill="auto"/>
            <w:noWrap/>
            <w:vAlign w:val="bottom"/>
            <w:hideMark/>
          </w:tcPr>
          <w:p w14:paraId="6521175E" w14:textId="77777777" w:rsidR="00D0260F" w:rsidRPr="00B059A5" w:rsidRDefault="00D0260F" w:rsidP="00172804">
            <w:pPr>
              <w:rPr>
                <w:rFonts w:ascii="Calibri" w:hAnsi="Calibri"/>
                <w:color w:val="000000"/>
                <w:sz w:val="16"/>
                <w:szCs w:val="16"/>
              </w:rPr>
            </w:pPr>
            <w:r w:rsidRPr="00B059A5">
              <w:rPr>
                <w:rFonts w:ascii="Calibri" w:hAnsi="Calibri"/>
                <w:color w:val="000000"/>
                <w:sz w:val="16"/>
                <w:szCs w:val="16"/>
              </w:rPr>
              <w:t xml:space="preserve">T. LEGALE </w:t>
            </w:r>
          </w:p>
        </w:tc>
        <w:tc>
          <w:tcPr>
            <w:tcW w:w="1617" w:type="dxa"/>
            <w:tcBorders>
              <w:top w:val="nil"/>
              <w:left w:val="nil"/>
              <w:bottom w:val="single" w:sz="4" w:space="0" w:color="auto"/>
              <w:right w:val="single" w:sz="4" w:space="0" w:color="auto"/>
            </w:tcBorders>
            <w:shd w:val="clear" w:color="auto" w:fill="auto"/>
            <w:noWrap/>
            <w:vAlign w:val="bottom"/>
          </w:tcPr>
          <w:p w14:paraId="418A68BC"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3.000,00</w:t>
            </w:r>
          </w:p>
        </w:tc>
        <w:tc>
          <w:tcPr>
            <w:tcW w:w="1843" w:type="dxa"/>
            <w:tcBorders>
              <w:top w:val="nil"/>
              <w:left w:val="nil"/>
              <w:bottom w:val="single" w:sz="4" w:space="0" w:color="auto"/>
              <w:right w:val="single" w:sz="4" w:space="0" w:color="auto"/>
            </w:tcBorders>
            <w:shd w:val="clear" w:color="auto" w:fill="auto"/>
            <w:noWrap/>
            <w:vAlign w:val="bottom"/>
          </w:tcPr>
          <w:p w14:paraId="75E0CA3D"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15.000,00</w:t>
            </w:r>
          </w:p>
        </w:tc>
        <w:tc>
          <w:tcPr>
            <w:tcW w:w="1984" w:type="dxa"/>
            <w:tcBorders>
              <w:top w:val="nil"/>
              <w:left w:val="nil"/>
              <w:bottom w:val="single" w:sz="4" w:space="0" w:color="auto"/>
              <w:right w:val="single" w:sz="4" w:space="0" w:color="auto"/>
            </w:tcBorders>
            <w:shd w:val="clear" w:color="auto" w:fill="auto"/>
            <w:noWrap/>
            <w:vAlign w:val="bottom"/>
          </w:tcPr>
          <w:p w14:paraId="4BBB6D1C"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1.500,00</w:t>
            </w:r>
          </w:p>
        </w:tc>
        <w:tc>
          <w:tcPr>
            <w:tcW w:w="1423" w:type="dxa"/>
            <w:tcBorders>
              <w:top w:val="nil"/>
              <w:left w:val="nil"/>
              <w:bottom w:val="single" w:sz="4" w:space="0" w:color="auto"/>
              <w:right w:val="single" w:sz="4" w:space="0" w:color="auto"/>
            </w:tcBorders>
            <w:shd w:val="clear" w:color="auto" w:fill="auto"/>
            <w:noWrap/>
            <w:vAlign w:val="bottom"/>
          </w:tcPr>
          <w:p w14:paraId="7055BB30"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16.500,00</w:t>
            </w:r>
          </w:p>
        </w:tc>
      </w:tr>
      <w:tr w:rsidR="00D0260F" w:rsidRPr="00B059A5" w14:paraId="4101F684" w14:textId="77777777" w:rsidTr="00172804">
        <w:trPr>
          <w:trHeight w:val="28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18DC303" w14:textId="77777777" w:rsidR="00D0260F" w:rsidRPr="00B059A5" w:rsidRDefault="00D0260F" w:rsidP="00172804">
            <w:pPr>
              <w:jc w:val="right"/>
              <w:rPr>
                <w:rFonts w:ascii="Calibri" w:hAnsi="Calibri"/>
                <w:color w:val="000000"/>
                <w:sz w:val="16"/>
                <w:szCs w:val="16"/>
              </w:rPr>
            </w:pPr>
            <w:r w:rsidRPr="00B059A5">
              <w:rPr>
                <w:rFonts w:ascii="Calibri" w:hAnsi="Calibri"/>
                <w:color w:val="000000"/>
                <w:sz w:val="16"/>
                <w:szCs w:val="16"/>
              </w:rPr>
              <w:t>4</w:t>
            </w:r>
          </w:p>
        </w:tc>
        <w:tc>
          <w:tcPr>
            <w:tcW w:w="1523" w:type="dxa"/>
            <w:tcBorders>
              <w:top w:val="nil"/>
              <w:left w:val="nil"/>
              <w:bottom w:val="single" w:sz="4" w:space="0" w:color="auto"/>
              <w:right w:val="single" w:sz="4" w:space="0" w:color="auto"/>
            </w:tcBorders>
            <w:shd w:val="clear" w:color="auto" w:fill="auto"/>
            <w:noWrap/>
            <w:vAlign w:val="bottom"/>
            <w:hideMark/>
          </w:tcPr>
          <w:p w14:paraId="667F486B" w14:textId="77777777" w:rsidR="00D0260F" w:rsidRPr="00B059A5" w:rsidRDefault="00D0260F" w:rsidP="00172804">
            <w:pPr>
              <w:rPr>
                <w:rFonts w:ascii="Calibri" w:hAnsi="Calibri"/>
                <w:color w:val="000000"/>
                <w:sz w:val="16"/>
                <w:szCs w:val="16"/>
              </w:rPr>
            </w:pPr>
            <w:r w:rsidRPr="00B059A5">
              <w:rPr>
                <w:rFonts w:ascii="Calibri" w:hAnsi="Calibri"/>
                <w:color w:val="000000"/>
                <w:sz w:val="16"/>
                <w:szCs w:val="16"/>
              </w:rPr>
              <w:t xml:space="preserve">RC PATRIMONIALE </w:t>
            </w:r>
          </w:p>
        </w:tc>
        <w:tc>
          <w:tcPr>
            <w:tcW w:w="1617" w:type="dxa"/>
            <w:tcBorders>
              <w:top w:val="nil"/>
              <w:left w:val="nil"/>
              <w:bottom w:val="single" w:sz="4" w:space="0" w:color="auto"/>
              <w:right w:val="single" w:sz="4" w:space="0" w:color="auto"/>
            </w:tcBorders>
            <w:shd w:val="clear" w:color="auto" w:fill="auto"/>
            <w:noWrap/>
            <w:vAlign w:val="bottom"/>
          </w:tcPr>
          <w:p w14:paraId="3C0A144D"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3.000,00</w:t>
            </w:r>
          </w:p>
        </w:tc>
        <w:tc>
          <w:tcPr>
            <w:tcW w:w="1843" w:type="dxa"/>
            <w:tcBorders>
              <w:top w:val="nil"/>
              <w:left w:val="nil"/>
              <w:bottom w:val="single" w:sz="4" w:space="0" w:color="auto"/>
              <w:right w:val="single" w:sz="4" w:space="0" w:color="auto"/>
            </w:tcBorders>
            <w:shd w:val="clear" w:color="auto" w:fill="auto"/>
            <w:noWrap/>
            <w:vAlign w:val="bottom"/>
          </w:tcPr>
          <w:p w14:paraId="69B9A93C"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15.000,00</w:t>
            </w:r>
          </w:p>
        </w:tc>
        <w:tc>
          <w:tcPr>
            <w:tcW w:w="1984" w:type="dxa"/>
            <w:tcBorders>
              <w:top w:val="nil"/>
              <w:left w:val="nil"/>
              <w:bottom w:val="single" w:sz="4" w:space="0" w:color="auto"/>
              <w:right w:val="single" w:sz="4" w:space="0" w:color="auto"/>
            </w:tcBorders>
            <w:shd w:val="clear" w:color="auto" w:fill="auto"/>
            <w:noWrap/>
            <w:vAlign w:val="bottom"/>
          </w:tcPr>
          <w:p w14:paraId="129E45C8"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1.500,00</w:t>
            </w:r>
          </w:p>
        </w:tc>
        <w:tc>
          <w:tcPr>
            <w:tcW w:w="1423" w:type="dxa"/>
            <w:tcBorders>
              <w:top w:val="nil"/>
              <w:left w:val="nil"/>
              <w:bottom w:val="single" w:sz="4" w:space="0" w:color="auto"/>
              <w:right w:val="single" w:sz="4" w:space="0" w:color="auto"/>
            </w:tcBorders>
            <w:shd w:val="clear" w:color="auto" w:fill="auto"/>
            <w:noWrap/>
            <w:vAlign w:val="bottom"/>
          </w:tcPr>
          <w:p w14:paraId="5CE7BB1C"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16.500,00</w:t>
            </w:r>
          </w:p>
        </w:tc>
      </w:tr>
      <w:tr w:rsidR="00D0260F" w:rsidRPr="00B059A5" w14:paraId="30632A44" w14:textId="77777777" w:rsidTr="00172804">
        <w:trPr>
          <w:trHeight w:val="28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35AFB86" w14:textId="77777777" w:rsidR="00D0260F" w:rsidRPr="00B059A5" w:rsidRDefault="00D0260F" w:rsidP="00172804">
            <w:pPr>
              <w:jc w:val="right"/>
              <w:rPr>
                <w:rFonts w:ascii="Calibri" w:hAnsi="Calibri"/>
                <w:color w:val="000000"/>
                <w:sz w:val="16"/>
                <w:szCs w:val="16"/>
              </w:rPr>
            </w:pPr>
            <w:r w:rsidRPr="00B059A5">
              <w:rPr>
                <w:rFonts w:ascii="Calibri" w:hAnsi="Calibri"/>
                <w:color w:val="000000"/>
                <w:sz w:val="16"/>
                <w:szCs w:val="16"/>
              </w:rPr>
              <w:t>5</w:t>
            </w:r>
          </w:p>
        </w:tc>
        <w:tc>
          <w:tcPr>
            <w:tcW w:w="1523" w:type="dxa"/>
            <w:tcBorders>
              <w:top w:val="nil"/>
              <w:left w:val="nil"/>
              <w:bottom w:val="single" w:sz="4" w:space="0" w:color="auto"/>
              <w:right w:val="single" w:sz="4" w:space="0" w:color="auto"/>
            </w:tcBorders>
            <w:shd w:val="clear" w:color="auto" w:fill="auto"/>
            <w:noWrap/>
            <w:vAlign w:val="bottom"/>
            <w:hideMark/>
          </w:tcPr>
          <w:p w14:paraId="547007CA" w14:textId="77777777" w:rsidR="00D0260F" w:rsidRPr="00B059A5" w:rsidRDefault="00D0260F" w:rsidP="00172804">
            <w:pPr>
              <w:rPr>
                <w:rFonts w:ascii="Calibri" w:hAnsi="Calibri"/>
                <w:color w:val="000000"/>
                <w:sz w:val="16"/>
                <w:szCs w:val="16"/>
              </w:rPr>
            </w:pPr>
            <w:r w:rsidRPr="00B059A5">
              <w:rPr>
                <w:rFonts w:ascii="Calibri" w:hAnsi="Calibri"/>
                <w:color w:val="000000"/>
                <w:sz w:val="16"/>
                <w:szCs w:val="16"/>
              </w:rPr>
              <w:t xml:space="preserve">INFORTUNI </w:t>
            </w:r>
          </w:p>
        </w:tc>
        <w:tc>
          <w:tcPr>
            <w:tcW w:w="1617" w:type="dxa"/>
            <w:tcBorders>
              <w:top w:val="nil"/>
              <w:left w:val="nil"/>
              <w:bottom w:val="single" w:sz="4" w:space="0" w:color="auto"/>
              <w:right w:val="single" w:sz="4" w:space="0" w:color="auto"/>
            </w:tcBorders>
            <w:shd w:val="clear" w:color="auto" w:fill="auto"/>
            <w:noWrap/>
            <w:vAlign w:val="bottom"/>
          </w:tcPr>
          <w:p w14:paraId="68E7AE7E"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2.000,00</w:t>
            </w:r>
          </w:p>
        </w:tc>
        <w:tc>
          <w:tcPr>
            <w:tcW w:w="1843" w:type="dxa"/>
            <w:tcBorders>
              <w:top w:val="nil"/>
              <w:left w:val="nil"/>
              <w:bottom w:val="single" w:sz="4" w:space="0" w:color="auto"/>
              <w:right w:val="single" w:sz="4" w:space="0" w:color="auto"/>
            </w:tcBorders>
            <w:shd w:val="clear" w:color="auto" w:fill="auto"/>
            <w:noWrap/>
            <w:vAlign w:val="bottom"/>
          </w:tcPr>
          <w:p w14:paraId="1B1DF703"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10.000,00</w:t>
            </w:r>
          </w:p>
        </w:tc>
        <w:tc>
          <w:tcPr>
            <w:tcW w:w="1984" w:type="dxa"/>
            <w:tcBorders>
              <w:top w:val="nil"/>
              <w:left w:val="nil"/>
              <w:bottom w:val="single" w:sz="4" w:space="0" w:color="auto"/>
              <w:right w:val="single" w:sz="4" w:space="0" w:color="auto"/>
            </w:tcBorders>
            <w:shd w:val="clear" w:color="auto" w:fill="auto"/>
            <w:noWrap/>
            <w:vAlign w:val="bottom"/>
          </w:tcPr>
          <w:p w14:paraId="6799DC65"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1.000,00</w:t>
            </w:r>
          </w:p>
        </w:tc>
        <w:tc>
          <w:tcPr>
            <w:tcW w:w="1423" w:type="dxa"/>
            <w:tcBorders>
              <w:top w:val="nil"/>
              <w:left w:val="nil"/>
              <w:bottom w:val="single" w:sz="4" w:space="0" w:color="auto"/>
              <w:right w:val="single" w:sz="4" w:space="0" w:color="auto"/>
            </w:tcBorders>
            <w:shd w:val="clear" w:color="auto" w:fill="auto"/>
            <w:noWrap/>
            <w:vAlign w:val="bottom"/>
          </w:tcPr>
          <w:p w14:paraId="14A8F246"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11.000,00</w:t>
            </w:r>
          </w:p>
        </w:tc>
      </w:tr>
      <w:tr w:rsidR="00D0260F" w:rsidRPr="00B059A5" w14:paraId="1EEC73AD" w14:textId="77777777" w:rsidTr="00172804">
        <w:trPr>
          <w:trHeight w:val="28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7594D70" w14:textId="77777777" w:rsidR="00D0260F" w:rsidRPr="00B059A5" w:rsidRDefault="00D0260F" w:rsidP="00172804">
            <w:pPr>
              <w:jc w:val="right"/>
              <w:rPr>
                <w:rFonts w:ascii="Calibri" w:hAnsi="Calibri"/>
                <w:color w:val="000000"/>
                <w:sz w:val="16"/>
                <w:szCs w:val="16"/>
              </w:rPr>
            </w:pPr>
            <w:r w:rsidRPr="00B059A5">
              <w:rPr>
                <w:rFonts w:ascii="Calibri" w:hAnsi="Calibri"/>
                <w:color w:val="000000"/>
                <w:sz w:val="16"/>
                <w:szCs w:val="16"/>
              </w:rPr>
              <w:t>6</w:t>
            </w:r>
          </w:p>
        </w:tc>
        <w:tc>
          <w:tcPr>
            <w:tcW w:w="1523" w:type="dxa"/>
            <w:tcBorders>
              <w:top w:val="nil"/>
              <w:left w:val="nil"/>
              <w:bottom w:val="single" w:sz="4" w:space="0" w:color="auto"/>
              <w:right w:val="single" w:sz="4" w:space="0" w:color="auto"/>
            </w:tcBorders>
            <w:shd w:val="clear" w:color="auto" w:fill="auto"/>
            <w:noWrap/>
            <w:vAlign w:val="bottom"/>
            <w:hideMark/>
          </w:tcPr>
          <w:p w14:paraId="67FCC09D" w14:textId="77777777" w:rsidR="00D0260F" w:rsidRPr="00B059A5" w:rsidRDefault="00D0260F" w:rsidP="00172804">
            <w:pPr>
              <w:rPr>
                <w:rFonts w:ascii="Calibri" w:hAnsi="Calibri"/>
                <w:color w:val="000000"/>
                <w:sz w:val="16"/>
                <w:szCs w:val="16"/>
              </w:rPr>
            </w:pPr>
            <w:r w:rsidRPr="00B059A5">
              <w:rPr>
                <w:rFonts w:ascii="Calibri" w:hAnsi="Calibri"/>
                <w:color w:val="000000"/>
                <w:sz w:val="16"/>
                <w:szCs w:val="16"/>
              </w:rPr>
              <w:t>KASKO</w:t>
            </w:r>
          </w:p>
        </w:tc>
        <w:tc>
          <w:tcPr>
            <w:tcW w:w="1617" w:type="dxa"/>
            <w:tcBorders>
              <w:top w:val="nil"/>
              <w:left w:val="nil"/>
              <w:bottom w:val="single" w:sz="4" w:space="0" w:color="auto"/>
              <w:right w:val="single" w:sz="4" w:space="0" w:color="auto"/>
            </w:tcBorders>
            <w:shd w:val="clear" w:color="auto" w:fill="auto"/>
            <w:noWrap/>
            <w:vAlign w:val="bottom"/>
          </w:tcPr>
          <w:p w14:paraId="66763BB2"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900,00</w:t>
            </w:r>
          </w:p>
        </w:tc>
        <w:tc>
          <w:tcPr>
            <w:tcW w:w="1843" w:type="dxa"/>
            <w:tcBorders>
              <w:top w:val="nil"/>
              <w:left w:val="nil"/>
              <w:bottom w:val="single" w:sz="4" w:space="0" w:color="auto"/>
              <w:right w:val="single" w:sz="4" w:space="0" w:color="auto"/>
            </w:tcBorders>
            <w:shd w:val="clear" w:color="auto" w:fill="auto"/>
            <w:noWrap/>
            <w:vAlign w:val="bottom"/>
          </w:tcPr>
          <w:p w14:paraId="60DD14BF"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4.500,00</w:t>
            </w:r>
          </w:p>
        </w:tc>
        <w:tc>
          <w:tcPr>
            <w:tcW w:w="1984" w:type="dxa"/>
            <w:tcBorders>
              <w:top w:val="nil"/>
              <w:left w:val="nil"/>
              <w:bottom w:val="single" w:sz="4" w:space="0" w:color="auto"/>
              <w:right w:val="single" w:sz="4" w:space="0" w:color="auto"/>
            </w:tcBorders>
            <w:shd w:val="clear" w:color="auto" w:fill="auto"/>
            <w:noWrap/>
            <w:vAlign w:val="bottom"/>
          </w:tcPr>
          <w:p w14:paraId="1C71D19C"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450,00</w:t>
            </w:r>
          </w:p>
        </w:tc>
        <w:tc>
          <w:tcPr>
            <w:tcW w:w="1423" w:type="dxa"/>
            <w:tcBorders>
              <w:top w:val="nil"/>
              <w:left w:val="nil"/>
              <w:bottom w:val="single" w:sz="4" w:space="0" w:color="auto"/>
              <w:right w:val="single" w:sz="4" w:space="0" w:color="auto"/>
            </w:tcBorders>
            <w:shd w:val="clear" w:color="auto" w:fill="auto"/>
            <w:noWrap/>
            <w:vAlign w:val="bottom"/>
          </w:tcPr>
          <w:p w14:paraId="55830891"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4.950,00</w:t>
            </w:r>
          </w:p>
        </w:tc>
      </w:tr>
      <w:tr w:rsidR="00D0260F" w:rsidRPr="00B059A5" w14:paraId="0DB71676" w14:textId="77777777" w:rsidTr="00172804">
        <w:trPr>
          <w:trHeight w:val="28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01E74E2" w14:textId="77777777" w:rsidR="00D0260F" w:rsidRPr="00B059A5" w:rsidRDefault="00D0260F" w:rsidP="00172804">
            <w:pPr>
              <w:jc w:val="right"/>
              <w:rPr>
                <w:rFonts w:ascii="Calibri" w:hAnsi="Calibri"/>
                <w:color w:val="000000"/>
                <w:sz w:val="16"/>
                <w:szCs w:val="16"/>
              </w:rPr>
            </w:pPr>
            <w:r w:rsidRPr="00B059A5">
              <w:rPr>
                <w:rFonts w:ascii="Calibri" w:hAnsi="Calibri"/>
                <w:color w:val="000000"/>
                <w:sz w:val="16"/>
                <w:szCs w:val="16"/>
              </w:rPr>
              <w:t>7</w:t>
            </w:r>
          </w:p>
        </w:tc>
        <w:tc>
          <w:tcPr>
            <w:tcW w:w="1523" w:type="dxa"/>
            <w:tcBorders>
              <w:top w:val="nil"/>
              <w:left w:val="nil"/>
              <w:bottom w:val="single" w:sz="4" w:space="0" w:color="auto"/>
              <w:right w:val="single" w:sz="4" w:space="0" w:color="auto"/>
            </w:tcBorders>
            <w:shd w:val="clear" w:color="auto" w:fill="auto"/>
            <w:noWrap/>
            <w:vAlign w:val="bottom"/>
            <w:hideMark/>
          </w:tcPr>
          <w:p w14:paraId="5B76F56A" w14:textId="77777777" w:rsidR="00D0260F" w:rsidRPr="00B059A5" w:rsidRDefault="00D0260F" w:rsidP="00172804">
            <w:pPr>
              <w:rPr>
                <w:rFonts w:ascii="Calibri" w:hAnsi="Calibri"/>
                <w:color w:val="000000"/>
                <w:sz w:val="16"/>
                <w:szCs w:val="16"/>
              </w:rPr>
            </w:pPr>
            <w:r w:rsidRPr="00B059A5">
              <w:rPr>
                <w:rFonts w:ascii="Calibri" w:hAnsi="Calibri"/>
                <w:color w:val="000000"/>
                <w:sz w:val="16"/>
                <w:szCs w:val="16"/>
              </w:rPr>
              <w:t xml:space="preserve">RCA LIBRO MATRICOLA </w:t>
            </w:r>
          </w:p>
        </w:tc>
        <w:tc>
          <w:tcPr>
            <w:tcW w:w="1617" w:type="dxa"/>
            <w:tcBorders>
              <w:top w:val="nil"/>
              <w:left w:val="nil"/>
              <w:bottom w:val="single" w:sz="4" w:space="0" w:color="auto"/>
              <w:right w:val="single" w:sz="4" w:space="0" w:color="auto"/>
            </w:tcBorders>
            <w:shd w:val="clear" w:color="auto" w:fill="auto"/>
            <w:noWrap/>
            <w:vAlign w:val="bottom"/>
          </w:tcPr>
          <w:p w14:paraId="7DB1D253"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8.000,00</w:t>
            </w:r>
          </w:p>
        </w:tc>
        <w:tc>
          <w:tcPr>
            <w:tcW w:w="1843" w:type="dxa"/>
            <w:tcBorders>
              <w:top w:val="nil"/>
              <w:left w:val="nil"/>
              <w:bottom w:val="single" w:sz="4" w:space="0" w:color="auto"/>
              <w:right w:val="single" w:sz="4" w:space="0" w:color="auto"/>
            </w:tcBorders>
            <w:shd w:val="clear" w:color="auto" w:fill="auto"/>
            <w:noWrap/>
            <w:vAlign w:val="bottom"/>
          </w:tcPr>
          <w:p w14:paraId="29DEACCB"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40.000,00</w:t>
            </w:r>
          </w:p>
        </w:tc>
        <w:tc>
          <w:tcPr>
            <w:tcW w:w="1984" w:type="dxa"/>
            <w:tcBorders>
              <w:top w:val="nil"/>
              <w:left w:val="nil"/>
              <w:bottom w:val="single" w:sz="4" w:space="0" w:color="auto"/>
              <w:right w:val="single" w:sz="4" w:space="0" w:color="auto"/>
            </w:tcBorders>
            <w:shd w:val="clear" w:color="auto" w:fill="auto"/>
            <w:noWrap/>
            <w:vAlign w:val="bottom"/>
          </w:tcPr>
          <w:p w14:paraId="5E97BE49"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4.000,00</w:t>
            </w:r>
          </w:p>
        </w:tc>
        <w:tc>
          <w:tcPr>
            <w:tcW w:w="1423" w:type="dxa"/>
            <w:tcBorders>
              <w:top w:val="nil"/>
              <w:left w:val="nil"/>
              <w:bottom w:val="single" w:sz="4" w:space="0" w:color="auto"/>
              <w:right w:val="single" w:sz="4" w:space="0" w:color="auto"/>
            </w:tcBorders>
            <w:shd w:val="clear" w:color="auto" w:fill="auto"/>
            <w:noWrap/>
            <w:vAlign w:val="bottom"/>
          </w:tcPr>
          <w:p w14:paraId="7E6BEEDA" w14:textId="77777777" w:rsidR="00D0260F" w:rsidRPr="00B059A5" w:rsidRDefault="00D0260F" w:rsidP="00172804">
            <w:pPr>
              <w:jc w:val="right"/>
              <w:rPr>
                <w:rFonts w:ascii="Calibri" w:hAnsi="Calibri"/>
                <w:color w:val="000000"/>
                <w:sz w:val="16"/>
                <w:szCs w:val="16"/>
              </w:rPr>
            </w:pPr>
            <w:r>
              <w:rPr>
                <w:rFonts w:ascii="Calibri" w:hAnsi="Calibri"/>
                <w:color w:val="000000"/>
                <w:sz w:val="16"/>
                <w:szCs w:val="16"/>
              </w:rPr>
              <w:t>44.000,00</w:t>
            </w:r>
          </w:p>
        </w:tc>
      </w:tr>
      <w:tr w:rsidR="00D0260F" w:rsidRPr="00B059A5" w14:paraId="32688628" w14:textId="77777777" w:rsidTr="00172804">
        <w:trPr>
          <w:trHeight w:val="28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43E56AAF" w14:textId="77777777" w:rsidR="00D0260F" w:rsidRPr="00B059A5" w:rsidRDefault="00D0260F" w:rsidP="00172804">
            <w:pPr>
              <w:jc w:val="right"/>
              <w:rPr>
                <w:rFonts w:ascii="Calibri" w:hAnsi="Calibri"/>
                <w:color w:val="000000"/>
                <w:sz w:val="16"/>
                <w:szCs w:val="16"/>
              </w:rPr>
            </w:pPr>
            <w:r w:rsidRPr="00B059A5">
              <w:rPr>
                <w:rFonts w:ascii="Calibri" w:hAnsi="Calibri"/>
                <w:color w:val="000000"/>
                <w:sz w:val="16"/>
                <w:szCs w:val="16"/>
              </w:rPr>
              <w:t>8</w:t>
            </w:r>
          </w:p>
        </w:tc>
        <w:tc>
          <w:tcPr>
            <w:tcW w:w="1523" w:type="dxa"/>
            <w:tcBorders>
              <w:top w:val="nil"/>
              <w:left w:val="nil"/>
              <w:bottom w:val="single" w:sz="4" w:space="0" w:color="auto"/>
              <w:right w:val="single" w:sz="4" w:space="0" w:color="auto"/>
            </w:tcBorders>
            <w:shd w:val="clear" w:color="auto" w:fill="auto"/>
            <w:noWrap/>
            <w:vAlign w:val="bottom"/>
            <w:hideMark/>
          </w:tcPr>
          <w:p w14:paraId="533A8FCB" w14:textId="77777777" w:rsidR="00D0260F" w:rsidRPr="00B059A5" w:rsidRDefault="00D0260F" w:rsidP="00172804">
            <w:pPr>
              <w:rPr>
                <w:rFonts w:ascii="Calibri" w:hAnsi="Calibri"/>
                <w:color w:val="000000"/>
                <w:sz w:val="16"/>
                <w:szCs w:val="16"/>
              </w:rPr>
            </w:pPr>
            <w:r w:rsidRPr="00B059A5">
              <w:rPr>
                <w:rFonts w:ascii="Calibri" w:hAnsi="Calibri"/>
                <w:color w:val="000000"/>
                <w:sz w:val="16"/>
                <w:szCs w:val="16"/>
              </w:rPr>
              <w:t xml:space="preserve">ALL RISKS OPERE D'ARTE </w:t>
            </w:r>
          </w:p>
        </w:tc>
        <w:tc>
          <w:tcPr>
            <w:tcW w:w="1617" w:type="dxa"/>
            <w:tcBorders>
              <w:top w:val="nil"/>
              <w:left w:val="nil"/>
              <w:bottom w:val="single" w:sz="4" w:space="0" w:color="auto"/>
              <w:right w:val="single" w:sz="4" w:space="0" w:color="auto"/>
            </w:tcBorders>
            <w:shd w:val="clear" w:color="auto" w:fill="auto"/>
            <w:noWrap/>
            <w:vAlign w:val="bottom"/>
          </w:tcPr>
          <w:p w14:paraId="08AB3EE2" w14:textId="77777777" w:rsidR="00D0260F" w:rsidRPr="00B059A5" w:rsidRDefault="00D0260F" w:rsidP="00172804">
            <w:pPr>
              <w:jc w:val="right"/>
              <w:rPr>
                <w:rFonts w:ascii="Calibri" w:hAnsi="Calibri"/>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14:paraId="2C98194D" w14:textId="77777777" w:rsidR="00D0260F" w:rsidRPr="00B059A5" w:rsidRDefault="00D0260F" w:rsidP="00172804">
            <w:pPr>
              <w:jc w:val="right"/>
              <w:rPr>
                <w:rFonts w:ascii="Calibri" w:hAnsi="Calibri"/>
                <w:color w:val="000000"/>
                <w:sz w:val="16"/>
                <w:szCs w:val="16"/>
              </w:rPr>
            </w:pPr>
          </w:p>
        </w:tc>
        <w:tc>
          <w:tcPr>
            <w:tcW w:w="1984" w:type="dxa"/>
            <w:tcBorders>
              <w:top w:val="nil"/>
              <w:left w:val="nil"/>
              <w:bottom w:val="single" w:sz="4" w:space="0" w:color="auto"/>
              <w:right w:val="single" w:sz="4" w:space="0" w:color="auto"/>
            </w:tcBorders>
            <w:shd w:val="clear" w:color="auto" w:fill="auto"/>
            <w:noWrap/>
            <w:vAlign w:val="bottom"/>
          </w:tcPr>
          <w:p w14:paraId="620F7776" w14:textId="77777777" w:rsidR="00D0260F" w:rsidRPr="00B059A5" w:rsidRDefault="00D0260F" w:rsidP="00172804">
            <w:pPr>
              <w:jc w:val="right"/>
              <w:rPr>
                <w:rFonts w:ascii="Calibri" w:hAnsi="Calibri"/>
                <w:color w:val="000000"/>
                <w:sz w:val="16"/>
                <w:szCs w:val="16"/>
              </w:rPr>
            </w:pPr>
          </w:p>
        </w:tc>
        <w:tc>
          <w:tcPr>
            <w:tcW w:w="1423" w:type="dxa"/>
            <w:tcBorders>
              <w:top w:val="nil"/>
              <w:left w:val="nil"/>
              <w:bottom w:val="single" w:sz="4" w:space="0" w:color="auto"/>
              <w:right w:val="single" w:sz="4" w:space="0" w:color="auto"/>
            </w:tcBorders>
            <w:shd w:val="clear" w:color="auto" w:fill="auto"/>
            <w:noWrap/>
            <w:vAlign w:val="bottom"/>
          </w:tcPr>
          <w:p w14:paraId="0666D791" w14:textId="77777777" w:rsidR="00D0260F" w:rsidRPr="00B059A5" w:rsidRDefault="00D0260F" w:rsidP="00172804">
            <w:pPr>
              <w:jc w:val="right"/>
              <w:rPr>
                <w:rFonts w:ascii="Calibri" w:hAnsi="Calibri"/>
                <w:color w:val="000000"/>
                <w:sz w:val="16"/>
                <w:szCs w:val="16"/>
              </w:rPr>
            </w:pPr>
          </w:p>
        </w:tc>
      </w:tr>
      <w:tr w:rsidR="00D0260F" w:rsidRPr="00B059A5" w14:paraId="130FD0F9" w14:textId="77777777" w:rsidTr="00172804">
        <w:trPr>
          <w:trHeight w:val="288"/>
        </w:trPr>
        <w:tc>
          <w:tcPr>
            <w:tcW w:w="194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EEF7403" w14:textId="77777777" w:rsidR="00D0260F" w:rsidRPr="00B059A5" w:rsidRDefault="00D0260F" w:rsidP="00172804">
            <w:pPr>
              <w:jc w:val="right"/>
              <w:rPr>
                <w:rFonts w:ascii="Calibri" w:hAnsi="Calibri"/>
                <w:b/>
                <w:bCs/>
                <w:color w:val="000000"/>
                <w:sz w:val="16"/>
                <w:szCs w:val="16"/>
              </w:rPr>
            </w:pPr>
            <w:r w:rsidRPr="00B059A5">
              <w:rPr>
                <w:rFonts w:ascii="Calibri" w:hAnsi="Calibri"/>
                <w:b/>
                <w:bCs/>
                <w:color w:val="000000"/>
                <w:sz w:val="16"/>
                <w:szCs w:val="16"/>
              </w:rPr>
              <w:t xml:space="preserve">TOTALE </w:t>
            </w:r>
          </w:p>
        </w:tc>
        <w:tc>
          <w:tcPr>
            <w:tcW w:w="1617" w:type="dxa"/>
            <w:tcBorders>
              <w:top w:val="nil"/>
              <w:left w:val="nil"/>
              <w:bottom w:val="single" w:sz="4" w:space="0" w:color="auto"/>
              <w:right w:val="single" w:sz="4" w:space="0" w:color="auto"/>
            </w:tcBorders>
            <w:shd w:val="clear" w:color="auto" w:fill="auto"/>
            <w:noWrap/>
            <w:vAlign w:val="bottom"/>
          </w:tcPr>
          <w:p w14:paraId="73427BDE" w14:textId="77777777" w:rsidR="00D0260F" w:rsidRPr="00B059A5" w:rsidRDefault="00D0260F" w:rsidP="00172804">
            <w:pPr>
              <w:jc w:val="right"/>
              <w:rPr>
                <w:rFonts w:ascii="Calibri" w:hAnsi="Calibri"/>
                <w:b/>
                <w:bCs/>
                <w:color w:val="000000"/>
                <w:sz w:val="16"/>
                <w:szCs w:val="16"/>
              </w:rPr>
            </w:pPr>
            <w:r>
              <w:rPr>
                <w:rFonts w:ascii="Calibri" w:hAnsi="Calibri"/>
                <w:b/>
                <w:bCs/>
                <w:color w:val="000000"/>
                <w:sz w:val="16"/>
                <w:szCs w:val="16"/>
              </w:rPr>
              <w:t>34.500,00</w:t>
            </w:r>
          </w:p>
        </w:tc>
        <w:tc>
          <w:tcPr>
            <w:tcW w:w="1843" w:type="dxa"/>
            <w:tcBorders>
              <w:top w:val="nil"/>
              <w:left w:val="nil"/>
              <w:bottom w:val="single" w:sz="4" w:space="0" w:color="auto"/>
              <w:right w:val="single" w:sz="4" w:space="0" w:color="auto"/>
            </w:tcBorders>
            <w:shd w:val="clear" w:color="auto" w:fill="auto"/>
            <w:noWrap/>
            <w:vAlign w:val="bottom"/>
          </w:tcPr>
          <w:p w14:paraId="5896D953" w14:textId="77777777" w:rsidR="00D0260F" w:rsidRPr="00B059A5" w:rsidRDefault="00D0260F" w:rsidP="00172804">
            <w:pPr>
              <w:jc w:val="right"/>
              <w:rPr>
                <w:rFonts w:ascii="Calibri" w:hAnsi="Calibri"/>
                <w:b/>
                <w:bCs/>
                <w:color w:val="000000"/>
                <w:sz w:val="16"/>
                <w:szCs w:val="16"/>
              </w:rPr>
            </w:pPr>
            <w:r>
              <w:rPr>
                <w:rFonts w:ascii="Calibri" w:hAnsi="Calibri"/>
                <w:b/>
                <w:bCs/>
                <w:color w:val="000000"/>
                <w:sz w:val="16"/>
                <w:szCs w:val="16"/>
              </w:rPr>
              <w:t>172.500,00</w:t>
            </w:r>
          </w:p>
        </w:tc>
        <w:tc>
          <w:tcPr>
            <w:tcW w:w="1984" w:type="dxa"/>
            <w:tcBorders>
              <w:top w:val="nil"/>
              <w:left w:val="nil"/>
              <w:bottom w:val="single" w:sz="4" w:space="0" w:color="auto"/>
              <w:right w:val="single" w:sz="4" w:space="0" w:color="auto"/>
            </w:tcBorders>
            <w:shd w:val="clear" w:color="auto" w:fill="auto"/>
            <w:noWrap/>
            <w:vAlign w:val="bottom"/>
          </w:tcPr>
          <w:p w14:paraId="2E1C31BA" w14:textId="77777777" w:rsidR="00D0260F" w:rsidRPr="00B059A5" w:rsidRDefault="00D0260F" w:rsidP="00172804">
            <w:pPr>
              <w:jc w:val="right"/>
              <w:rPr>
                <w:rFonts w:ascii="Calibri" w:hAnsi="Calibri"/>
                <w:b/>
                <w:bCs/>
                <w:color w:val="000000"/>
                <w:sz w:val="16"/>
                <w:szCs w:val="16"/>
              </w:rPr>
            </w:pPr>
            <w:r>
              <w:rPr>
                <w:rFonts w:ascii="Calibri" w:hAnsi="Calibri"/>
                <w:b/>
                <w:bCs/>
                <w:color w:val="000000"/>
                <w:sz w:val="16"/>
                <w:szCs w:val="16"/>
              </w:rPr>
              <w:t>17.250,00</w:t>
            </w:r>
          </w:p>
        </w:tc>
        <w:tc>
          <w:tcPr>
            <w:tcW w:w="1423" w:type="dxa"/>
            <w:tcBorders>
              <w:top w:val="nil"/>
              <w:left w:val="nil"/>
              <w:bottom w:val="single" w:sz="4" w:space="0" w:color="auto"/>
              <w:right w:val="single" w:sz="4" w:space="0" w:color="auto"/>
            </w:tcBorders>
            <w:shd w:val="clear" w:color="auto" w:fill="auto"/>
            <w:noWrap/>
            <w:vAlign w:val="bottom"/>
          </w:tcPr>
          <w:p w14:paraId="0AAC679E" w14:textId="77777777" w:rsidR="00D0260F" w:rsidRPr="00B059A5" w:rsidRDefault="00D0260F" w:rsidP="00172804">
            <w:pPr>
              <w:jc w:val="right"/>
              <w:rPr>
                <w:rFonts w:ascii="Calibri" w:hAnsi="Calibri"/>
                <w:b/>
                <w:bCs/>
                <w:color w:val="FF0000"/>
                <w:sz w:val="16"/>
                <w:szCs w:val="16"/>
              </w:rPr>
            </w:pPr>
            <w:r>
              <w:rPr>
                <w:rFonts w:ascii="Calibri" w:hAnsi="Calibri"/>
                <w:b/>
                <w:bCs/>
                <w:color w:val="FF0000"/>
                <w:sz w:val="16"/>
                <w:szCs w:val="16"/>
              </w:rPr>
              <w:t>189.750,00</w:t>
            </w:r>
          </w:p>
        </w:tc>
      </w:tr>
    </w:tbl>
    <w:p w14:paraId="60D09940" w14:textId="77777777" w:rsidR="00D0260F" w:rsidRDefault="00D0260F" w:rsidP="00D0260F">
      <w:pPr>
        <w:rPr>
          <w:rFonts w:asciiTheme="minorHAnsi" w:hAnsiTheme="minorHAnsi"/>
          <w:b/>
          <w:sz w:val="22"/>
          <w:szCs w:val="22"/>
          <w:u w:val="single"/>
        </w:rPr>
      </w:pPr>
    </w:p>
    <w:p w14:paraId="180FC8BC" w14:textId="77777777" w:rsidR="00D0260F" w:rsidRPr="00EC0860" w:rsidRDefault="00D0260F" w:rsidP="00D0260F">
      <w:pPr>
        <w:jc w:val="both"/>
        <w:rPr>
          <w:rFonts w:ascii="Calibri" w:hAnsi="Calibri"/>
          <w:b/>
          <w:sz w:val="22"/>
          <w:szCs w:val="22"/>
          <w:u w:val="single"/>
        </w:rPr>
      </w:pPr>
      <w:r w:rsidRPr="00EC0860">
        <w:rPr>
          <w:rFonts w:ascii="Calibri" w:hAnsi="Calibri"/>
          <w:b/>
          <w:sz w:val="22"/>
          <w:szCs w:val="22"/>
          <w:u w:val="single"/>
        </w:rPr>
        <w:t>Gli importi sono comprensivi di ogni imposta od oneri fiscali inclusi.</w:t>
      </w:r>
    </w:p>
    <w:p w14:paraId="30949111" w14:textId="77777777" w:rsidR="00D0260F" w:rsidRPr="00B547D9" w:rsidRDefault="00D0260F" w:rsidP="00D0260F">
      <w:pPr>
        <w:pStyle w:val="Standard"/>
        <w:rPr>
          <w:rFonts w:asciiTheme="minorHAnsi" w:hAnsiTheme="minorHAnsi"/>
          <w:sz w:val="22"/>
          <w:szCs w:val="22"/>
        </w:rPr>
      </w:pPr>
      <w:r w:rsidRPr="00B547D9">
        <w:rPr>
          <w:rFonts w:asciiTheme="minorHAnsi" w:hAnsiTheme="minorHAnsi"/>
          <w:sz w:val="22"/>
          <w:szCs w:val="22"/>
        </w:rPr>
        <w:t>L’importo degli oneri per la sicurezza da interferenze è pari a € 0 in quanto trattasi di servizi di natura intellettuale.</w:t>
      </w:r>
    </w:p>
    <w:p w14:paraId="4E8DF891" w14:textId="77777777" w:rsidR="00D0260F" w:rsidRPr="00B547D9" w:rsidRDefault="00D0260F" w:rsidP="00D0260F">
      <w:pPr>
        <w:pStyle w:val="Standard"/>
        <w:rPr>
          <w:rFonts w:asciiTheme="minorHAnsi" w:hAnsiTheme="minorHAnsi"/>
          <w:sz w:val="22"/>
          <w:szCs w:val="22"/>
        </w:rPr>
      </w:pPr>
      <w:r w:rsidRPr="00B547D9">
        <w:rPr>
          <w:rFonts w:asciiTheme="minorHAnsi" w:hAnsiTheme="minorHAnsi"/>
          <w:sz w:val="22"/>
          <w:szCs w:val="22"/>
        </w:rPr>
        <w:t>Si precisa che per i servizi assicurativi l'IVA non è pertinente, bensì i premi sono soggetti ad imposte governative.</w:t>
      </w:r>
    </w:p>
    <w:p w14:paraId="37859FC7" w14:textId="77777777" w:rsidR="00D0260F" w:rsidRDefault="00D0260F" w:rsidP="00D0260F">
      <w:pPr>
        <w:pStyle w:val="Standard"/>
        <w:rPr>
          <w:rFonts w:asciiTheme="minorHAnsi" w:hAnsiTheme="minorHAnsi"/>
          <w:sz w:val="22"/>
          <w:szCs w:val="22"/>
        </w:rPr>
      </w:pPr>
      <w:r w:rsidRPr="00B547D9">
        <w:rPr>
          <w:rFonts w:asciiTheme="minorHAnsi" w:hAnsiTheme="minorHAnsi"/>
          <w:sz w:val="22"/>
          <w:szCs w:val="22"/>
        </w:rPr>
        <w:t>L’appalto è finanziato con entrate proprie.</w:t>
      </w:r>
    </w:p>
    <w:p w14:paraId="1C4F6B9D" w14:textId="77777777" w:rsidR="00D0260F" w:rsidRPr="00B547D9" w:rsidRDefault="00D0260F" w:rsidP="00D0260F">
      <w:pPr>
        <w:pStyle w:val="Standard"/>
        <w:rPr>
          <w:rFonts w:asciiTheme="minorHAnsi" w:hAnsiTheme="minorHAnsi"/>
          <w:sz w:val="22"/>
          <w:szCs w:val="22"/>
        </w:rPr>
      </w:pPr>
      <w:r>
        <w:rPr>
          <w:rFonts w:asciiTheme="minorHAnsi" w:hAnsiTheme="minorHAnsi"/>
          <w:sz w:val="22"/>
          <w:szCs w:val="22"/>
        </w:rPr>
        <w:t xml:space="preserve">Non è prevista la facoltà di rinnovo del contratto. </w:t>
      </w:r>
    </w:p>
    <w:p w14:paraId="2DE0231A" w14:textId="77777777" w:rsidR="00D0260F" w:rsidRPr="00CA2C71" w:rsidRDefault="00D0260F" w:rsidP="00D0260F">
      <w:pPr>
        <w:pStyle w:val="Paragrafoelenco"/>
        <w:ind w:left="0"/>
        <w:jc w:val="both"/>
        <w:rPr>
          <w:rFonts w:asciiTheme="minorHAnsi" w:hAnsiTheme="minorHAnsi" w:cs="Garamond"/>
          <w:sz w:val="22"/>
          <w:szCs w:val="22"/>
        </w:rPr>
      </w:pPr>
      <w:r w:rsidRPr="00CA2C71">
        <w:rPr>
          <w:rFonts w:asciiTheme="minorHAnsi" w:hAnsiTheme="minorHAnsi"/>
          <w:sz w:val="22"/>
          <w:szCs w:val="22"/>
        </w:rPr>
        <w:t>La durata del contratto in corso di esecuzione potrà essere modificata per il tempo strettamente necessario alla conclusione delle procedure necessarie per l’individuazione del nuovo contraente ai sensi dell’art. 106, comma 11 del Codice (</w:t>
      </w:r>
      <w:r w:rsidRPr="00CA2C71">
        <w:rPr>
          <w:rFonts w:asciiTheme="minorHAnsi" w:hAnsiTheme="minorHAnsi"/>
          <w:b/>
          <w:bCs/>
          <w:sz w:val="22"/>
          <w:szCs w:val="22"/>
          <w:u w:val="single"/>
        </w:rPr>
        <w:t>per un periodo massimo di 6 mesi)</w:t>
      </w:r>
      <w:r w:rsidRPr="00CA2C71">
        <w:rPr>
          <w:rFonts w:asciiTheme="minorHAnsi" w:hAnsiTheme="minorHAnsi"/>
          <w:sz w:val="22"/>
          <w:szCs w:val="22"/>
        </w:rPr>
        <w:t xml:space="preserve"> . In tal caso il contraente è tenuto all’esecuzione delle prestazioni oggetto del contratto agli stessi - o più favorevoli - prezzi, patti e condizioni.</w:t>
      </w:r>
    </w:p>
    <w:p w14:paraId="0AAF77B6" w14:textId="77777777" w:rsidR="00D0260F" w:rsidRPr="00CA2C71" w:rsidRDefault="00D0260F" w:rsidP="00D0260F">
      <w:pPr>
        <w:pStyle w:val="Paragrafoelenco"/>
        <w:ind w:left="0"/>
        <w:rPr>
          <w:rFonts w:asciiTheme="minorHAnsi" w:hAnsiTheme="minorHAnsi" w:cs="Calibri"/>
          <w:b/>
          <w:i/>
          <w:iCs/>
          <w:sz w:val="22"/>
          <w:szCs w:val="22"/>
        </w:rPr>
      </w:pPr>
    </w:p>
    <w:p w14:paraId="08903DBD" w14:textId="77777777" w:rsidR="00D0260F" w:rsidRPr="00CA2C71" w:rsidRDefault="00D0260F" w:rsidP="00D0260F">
      <w:pPr>
        <w:pStyle w:val="Standard"/>
        <w:rPr>
          <w:rFonts w:asciiTheme="minorHAnsi" w:hAnsiTheme="minorHAnsi" w:cs="Garamond"/>
          <w:sz w:val="22"/>
          <w:szCs w:val="22"/>
        </w:rPr>
      </w:pPr>
      <w:r w:rsidRPr="00CA2C71">
        <w:rPr>
          <w:rFonts w:asciiTheme="minorHAnsi" w:hAnsiTheme="minorHAnsi"/>
          <w:sz w:val="22"/>
          <w:szCs w:val="22"/>
        </w:rPr>
        <w:t xml:space="preserve">Ai fini dell’art. 35, comma 4 del Codice, il valore massimo stimato </w:t>
      </w:r>
      <w:r w:rsidRPr="00A1758D">
        <w:rPr>
          <w:rFonts w:asciiTheme="minorHAnsi" w:hAnsiTheme="minorHAnsi"/>
          <w:sz w:val="22"/>
          <w:szCs w:val="22"/>
        </w:rPr>
        <w:t>dell’appalto, è pari ad €  172.500,00.</w:t>
      </w:r>
    </w:p>
    <w:p w14:paraId="209D2D1D" w14:textId="77777777" w:rsidR="00D0260F" w:rsidRPr="00CA2C71" w:rsidRDefault="00D0260F" w:rsidP="00D0260F">
      <w:pPr>
        <w:rPr>
          <w:rFonts w:asciiTheme="minorHAnsi" w:hAnsiTheme="minorHAnsi"/>
          <w:b/>
          <w:sz w:val="22"/>
          <w:szCs w:val="22"/>
          <w:u w:val="single"/>
        </w:rPr>
      </w:pPr>
    </w:p>
    <w:p w14:paraId="3393533A" w14:textId="77777777" w:rsidR="007C6050" w:rsidRPr="001E6FA6" w:rsidRDefault="007C6050" w:rsidP="00644B6E">
      <w:pPr>
        <w:rPr>
          <w:rFonts w:asciiTheme="minorHAnsi" w:hAnsiTheme="minorHAnsi"/>
          <w:b/>
          <w:sz w:val="22"/>
          <w:szCs w:val="22"/>
          <w:u w:val="single"/>
        </w:rPr>
      </w:pPr>
    </w:p>
    <w:p w14:paraId="7C1B5F04" w14:textId="46C246CF" w:rsidR="00EC0860" w:rsidRPr="00F44BF2" w:rsidRDefault="001A02A3" w:rsidP="00EC0860">
      <w:pPr>
        <w:pStyle w:val="Titolo1"/>
        <w:ind w:left="0"/>
        <w:rPr>
          <w:rFonts w:ascii="Calibri" w:hAnsi="Calibri"/>
          <w:sz w:val="22"/>
          <w:szCs w:val="22"/>
        </w:rPr>
      </w:pPr>
      <w:r>
        <w:rPr>
          <w:rFonts w:ascii="Calibri" w:hAnsi="Calibri"/>
          <w:sz w:val="22"/>
          <w:szCs w:val="22"/>
        </w:rPr>
        <w:t>FINANZIAMENTO</w:t>
      </w:r>
      <w:r w:rsidR="00EC0860" w:rsidRPr="00F44BF2">
        <w:rPr>
          <w:rFonts w:ascii="Calibri" w:hAnsi="Calibri"/>
          <w:sz w:val="22"/>
          <w:szCs w:val="22"/>
        </w:rPr>
        <w:t>: V. DETERMINA A  CONTRATTARE</w:t>
      </w:r>
    </w:p>
    <w:p w14:paraId="4119140A" w14:textId="77777777" w:rsidR="00EC0860" w:rsidRPr="00B059A5" w:rsidRDefault="00EC0860" w:rsidP="00F63F9C">
      <w:pPr>
        <w:numPr>
          <w:ilvl w:val="0"/>
          <w:numId w:val="5"/>
        </w:numPr>
        <w:tabs>
          <w:tab w:val="clear" w:pos="360"/>
          <w:tab w:val="num" w:pos="-349"/>
        </w:tabs>
        <w:ind w:left="0" w:hanging="357"/>
        <w:rPr>
          <w:rFonts w:ascii="Calibri" w:hAnsi="Calibri"/>
          <w:b/>
          <w:sz w:val="22"/>
          <w:szCs w:val="22"/>
        </w:rPr>
      </w:pPr>
      <w:r w:rsidRPr="00B059A5">
        <w:rPr>
          <w:rFonts w:ascii="Calibri" w:hAnsi="Calibri"/>
          <w:b/>
          <w:sz w:val="22"/>
          <w:szCs w:val="22"/>
        </w:rPr>
        <w:t>X Fondi propri dell’Amm.ne:______________________________________</w:t>
      </w:r>
    </w:p>
    <w:p w14:paraId="7A229993" w14:textId="77777777" w:rsidR="00EC0860" w:rsidRPr="00F44BF2" w:rsidRDefault="00EC0860" w:rsidP="00F63F9C">
      <w:pPr>
        <w:numPr>
          <w:ilvl w:val="0"/>
          <w:numId w:val="5"/>
        </w:numPr>
        <w:tabs>
          <w:tab w:val="clear" w:pos="360"/>
          <w:tab w:val="num" w:pos="-349"/>
        </w:tabs>
        <w:ind w:left="0" w:hanging="357"/>
        <w:rPr>
          <w:rFonts w:ascii="Calibri" w:hAnsi="Calibri"/>
          <w:sz w:val="22"/>
          <w:szCs w:val="22"/>
        </w:rPr>
      </w:pPr>
      <w:r w:rsidRPr="00F44BF2">
        <w:rPr>
          <w:rFonts w:ascii="Calibri" w:hAnsi="Calibri"/>
          <w:sz w:val="22"/>
          <w:szCs w:val="22"/>
        </w:rPr>
        <w:t>Mutuo______________________________________________________</w:t>
      </w:r>
    </w:p>
    <w:p w14:paraId="1C6A835B" w14:textId="77777777" w:rsidR="00EC0860" w:rsidRPr="00F44BF2" w:rsidRDefault="00EC0860" w:rsidP="00F63F9C">
      <w:pPr>
        <w:numPr>
          <w:ilvl w:val="0"/>
          <w:numId w:val="5"/>
        </w:numPr>
        <w:tabs>
          <w:tab w:val="clear" w:pos="360"/>
          <w:tab w:val="num" w:pos="-349"/>
        </w:tabs>
        <w:ind w:left="0" w:hanging="357"/>
        <w:rPr>
          <w:rFonts w:ascii="Calibri" w:hAnsi="Calibri"/>
          <w:sz w:val="22"/>
          <w:szCs w:val="22"/>
        </w:rPr>
      </w:pPr>
      <w:r w:rsidRPr="00F44BF2">
        <w:rPr>
          <w:rFonts w:ascii="Calibri" w:hAnsi="Calibri"/>
          <w:sz w:val="22"/>
          <w:szCs w:val="22"/>
        </w:rPr>
        <w:t>Contributo___________________________________________________</w:t>
      </w:r>
    </w:p>
    <w:p w14:paraId="3D3E03B7" w14:textId="77777777" w:rsidR="00EC0860" w:rsidRPr="00F44BF2" w:rsidRDefault="00EC0860" w:rsidP="00F63F9C">
      <w:pPr>
        <w:numPr>
          <w:ilvl w:val="0"/>
          <w:numId w:val="5"/>
        </w:numPr>
        <w:tabs>
          <w:tab w:val="clear" w:pos="360"/>
          <w:tab w:val="num" w:pos="-349"/>
        </w:tabs>
        <w:ind w:left="0" w:hanging="357"/>
        <w:rPr>
          <w:rFonts w:ascii="Calibri" w:hAnsi="Calibri"/>
          <w:sz w:val="22"/>
          <w:szCs w:val="22"/>
        </w:rPr>
      </w:pPr>
      <w:r w:rsidRPr="00F44BF2">
        <w:rPr>
          <w:rFonts w:ascii="Calibri" w:hAnsi="Calibri"/>
          <w:sz w:val="22"/>
          <w:szCs w:val="22"/>
        </w:rPr>
        <w:t>Altro________________________________________________________</w:t>
      </w:r>
    </w:p>
    <w:p w14:paraId="0F214C2A" w14:textId="77777777" w:rsidR="00EC0860" w:rsidRPr="00F44BF2" w:rsidRDefault="00EC0860" w:rsidP="00EC0860">
      <w:pPr>
        <w:rPr>
          <w:rFonts w:ascii="Calibri" w:hAnsi="Calibri"/>
          <w:b/>
          <w:sz w:val="22"/>
          <w:szCs w:val="22"/>
        </w:rPr>
      </w:pPr>
    </w:p>
    <w:p w14:paraId="0B73A214" w14:textId="77777777" w:rsidR="00EC0860" w:rsidRPr="00B9695D" w:rsidRDefault="00EC0860" w:rsidP="00EC0860">
      <w:pPr>
        <w:pStyle w:val="Titolo3"/>
        <w:rPr>
          <w:rFonts w:ascii="Calibri" w:hAnsi="Calibri"/>
          <w:b/>
          <w:sz w:val="22"/>
          <w:szCs w:val="22"/>
        </w:rPr>
      </w:pPr>
      <w:r w:rsidRPr="00B9695D">
        <w:rPr>
          <w:rFonts w:ascii="Calibri" w:hAnsi="Calibri"/>
          <w:b/>
          <w:sz w:val="22"/>
          <w:szCs w:val="22"/>
        </w:rPr>
        <w:t>PROCEDURA DI GARA</w:t>
      </w:r>
    </w:p>
    <w:p w14:paraId="6E1DA34B" w14:textId="77777777" w:rsidR="00EC0860" w:rsidRPr="00B059A5" w:rsidRDefault="00EC0860" w:rsidP="00F63F9C">
      <w:pPr>
        <w:numPr>
          <w:ilvl w:val="0"/>
          <w:numId w:val="6"/>
        </w:numPr>
        <w:tabs>
          <w:tab w:val="clear" w:pos="360"/>
          <w:tab w:val="num" w:pos="-349"/>
        </w:tabs>
        <w:ind w:left="0"/>
        <w:rPr>
          <w:rFonts w:ascii="Calibri" w:hAnsi="Calibri"/>
          <w:b/>
          <w:sz w:val="22"/>
          <w:szCs w:val="22"/>
        </w:rPr>
      </w:pPr>
      <w:r w:rsidRPr="00B059A5">
        <w:rPr>
          <w:rFonts w:ascii="Calibri" w:hAnsi="Calibri"/>
          <w:b/>
          <w:sz w:val="22"/>
          <w:szCs w:val="22"/>
        </w:rPr>
        <w:t>X Procedura aperta</w:t>
      </w:r>
    </w:p>
    <w:p w14:paraId="020E5FC6" w14:textId="77777777" w:rsidR="00EC0860" w:rsidRPr="00F44BF2" w:rsidRDefault="00EC0860" w:rsidP="00F63F9C">
      <w:pPr>
        <w:numPr>
          <w:ilvl w:val="0"/>
          <w:numId w:val="6"/>
        </w:numPr>
        <w:tabs>
          <w:tab w:val="clear" w:pos="360"/>
          <w:tab w:val="num" w:pos="-349"/>
        </w:tabs>
        <w:ind w:left="0"/>
        <w:rPr>
          <w:rFonts w:ascii="Calibri" w:hAnsi="Calibri"/>
          <w:sz w:val="22"/>
          <w:szCs w:val="22"/>
        </w:rPr>
      </w:pPr>
      <w:r w:rsidRPr="00F44BF2">
        <w:rPr>
          <w:rFonts w:ascii="Calibri" w:hAnsi="Calibri"/>
          <w:sz w:val="22"/>
          <w:szCs w:val="22"/>
        </w:rPr>
        <w:t>Procedura ristretta</w:t>
      </w:r>
    </w:p>
    <w:p w14:paraId="7C7CD537" w14:textId="77777777" w:rsidR="00EC0860" w:rsidRDefault="00EC0860" w:rsidP="00F63F9C">
      <w:pPr>
        <w:numPr>
          <w:ilvl w:val="0"/>
          <w:numId w:val="6"/>
        </w:numPr>
        <w:tabs>
          <w:tab w:val="clear" w:pos="360"/>
          <w:tab w:val="num" w:pos="-349"/>
        </w:tabs>
        <w:ind w:left="0"/>
        <w:rPr>
          <w:rFonts w:ascii="Calibri" w:hAnsi="Calibri"/>
          <w:sz w:val="22"/>
          <w:szCs w:val="22"/>
        </w:rPr>
      </w:pPr>
      <w:r w:rsidRPr="00F44BF2">
        <w:rPr>
          <w:rFonts w:ascii="Calibri" w:hAnsi="Calibri"/>
          <w:sz w:val="22"/>
          <w:szCs w:val="22"/>
        </w:rPr>
        <w:t>Procedura negoziata</w:t>
      </w:r>
    </w:p>
    <w:p w14:paraId="6A3862D9" w14:textId="77777777" w:rsidR="001E6FA6" w:rsidRPr="00F44BF2" w:rsidRDefault="001E6FA6" w:rsidP="001E6FA6">
      <w:pPr>
        <w:rPr>
          <w:rFonts w:ascii="Calibri" w:hAnsi="Calibri"/>
          <w:sz w:val="22"/>
          <w:szCs w:val="22"/>
        </w:rPr>
      </w:pPr>
    </w:p>
    <w:p w14:paraId="45D84D92" w14:textId="35CBA975" w:rsidR="00BB398B" w:rsidRPr="00500B4B" w:rsidRDefault="00BB398B" w:rsidP="00BB398B">
      <w:pPr>
        <w:pStyle w:val="Default"/>
        <w:pBdr>
          <w:top w:val="single" w:sz="4" w:space="1" w:color="auto"/>
          <w:left w:val="single" w:sz="4" w:space="4" w:color="auto"/>
          <w:bottom w:val="single" w:sz="4" w:space="1" w:color="auto"/>
          <w:right w:val="single" w:sz="4" w:space="4" w:color="auto"/>
        </w:pBdr>
        <w:shd w:val="clear" w:color="auto" w:fill="C6D9F1" w:themeFill="text2" w:themeFillTint="33"/>
        <w:spacing w:after="120"/>
        <w:jc w:val="both"/>
        <w:rPr>
          <w:rFonts w:ascii="Times New Roman" w:hAnsi="Times New Roman" w:cs="Times New Roman"/>
          <w:b/>
        </w:rPr>
      </w:pPr>
      <w:r>
        <w:rPr>
          <w:rFonts w:ascii="Times New Roman" w:hAnsi="Times New Roman" w:cs="Times New Roman"/>
          <w:b/>
        </w:rPr>
        <w:t xml:space="preserve">CRITERI DI AGGIUDCAZIONE </w:t>
      </w:r>
    </w:p>
    <w:p w14:paraId="2782C28D" w14:textId="029CBAFA" w:rsidR="003B5DF4" w:rsidRDefault="00AC7BD5" w:rsidP="00AC7BD5">
      <w:pPr>
        <w:rPr>
          <w:rFonts w:ascii="Calibri" w:hAnsi="Calibri"/>
          <w:sz w:val="22"/>
          <w:szCs w:val="22"/>
        </w:rPr>
      </w:pPr>
      <w:r w:rsidRPr="00F44BF2">
        <w:rPr>
          <w:rFonts w:ascii="Calibri" w:hAnsi="Calibri"/>
          <w:sz w:val="22"/>
          <w:szCs w:val="22"/>
        </w:rPr>
        <w:t>L</w:t>
      </w:r>
      <w:r w:rsidR="003B5DF4">
        <w:rPr>
          <w:rFonts w:ascii="Calibri" w:hAnsi="Calibri"/>
          <w:sz w:val="22"/>
          <w:szCs w:val="22"/>
        </w:rPr>
        <w:t>’</w:t>
      </w:r>
      <w:r w:rsidRPr="00F44BF2">
        <w:rPr>
          <w:rFonts w:ascii="Calibri" w:hAnsi="Calibri"/>
          <w:sz w:val="22"/>
          <w:szCs w:val="22"/>
        </w:rPr>
        <w:t xml:space="preserve"> aggiudicazione del servizio oggetto della presente procedura avverrà per </w:t>
      </w:r>
      <w:r w:rsidR="003B5DF4" w:rsidRPr="003B5DF4">
        <w:rPr>
          <w:rFonts w:ascii="Calibri" w:hAnsi="Calibri"/>
          <w:b/>
          <w:sz w:val="22"/>
          <w:szCs w:val="22"/>
          <w:u w:val="single"/>
        </w:rPr>
        <w:t xml:space="preserve">singoli </w:t>
      </w:r>
      <w:r w:rsidRPr="003B5DF4">
        <w:rPr>
          <w:rFonts w:ascii="Calibri" w:hAnsi="Calibri"/>
          <w:b/>
          <w:sz w:val="22"/>
          <w:szCs w:val="22"/>
          <w:u w:val="single"/>
        </w:rPr>
        <w:t xml:space="preserve">lotti </w:t>
      </w:r>
      <w:r w:rsidR="003B5DF4">
        <w:rPr>
          <w:rFonts w:ascii="Calibri" w:hAnsi="Calibri"/>
          <w:b/>
          <w:sz w:val="22"/>
          <w:szCs w:val="22"/>
          <w:u w:val="single"/>
        </w:rPr>
        <w:t>separati</w:t>
      </w:r>
      <w:r w:rsidRPr="00F44BF2">
        <w:rPr>
          <w:rFonts w:ascii="Calibri" w:hAnsi="Calibri"/>
          <w:sz w:val="22"/>
          <w:szCs w:val="22"/>
        </w:rPr>
        <w:t>;</w:t>
      </w:r>
      <w:r w:rsidR="00EC0860">
        <w:rPr>
          <w:rFonts w:ascii="Calibri" w:hAnsi="Calibri"/>
          <w:sz w:val="22"/>
          <w:szCs w:val="22"/>
        </w:rPr>
        <w:t xml:space="preserve"> </w:t>
      </w:r>
      <w:r w:rsidR="003B5DF4">
        <w:rPr>
          <w:rFonts w:ascii="Calibri" w:hAnsi="Calibri"/>
          <w:sz w:val="22"/>
          <w:szCs w:val="22"/>
        </w:rPr>
        <w:t>Il lotto si intende riferito a tutti gli Enti/Società contraenti, come sopra elencati dalla lettera A alla lettera N.</w:t>
      </w:r>
    </w:p>
    <w:p w14:paraId="02DC0168" w14:textId="7A98D160" w:rsidR="003B5DF4" w:rsidRDefault="003B5DF4" w:rsidP="00AC7BD5">
      <w:pPr>
        <w:rPr>
          <w:rFonts w:ascii="Calibri" w:hAnsi="Calibri"/>
          <w:sz w:val="22"/>
          <w:szCs w:val="22"/>
        </w:rPr>
      </w:pPr>
      <w:r>
        <w:rPr>
          <w:rFonts w:ascii="Calibri" w:hAnsi="Calibri"/>
          <w:sz w:val="22"/>
          <w:szCs w:val="22"/>
        </w:rPr>
        <w:t>Gli operatori economici dovranno pertanto presentare offerta per singolo lotto</w:t>
      </w:r>
      <w:r w:rsidR="00734A31">
        <w:rPr>
          <w:rFonts w:ascii="Calibri" w:hAnsi="Calibri"/>
          <w:sz w:val="22"/>
          <w:szCs w:val="22"/>
        </w:rPr>
        <w:t xml:space="preserve"> separato</w:t>
      </w:r>
      <w:r>
        <w:rPr>
          <w:rFonts w:ascii="Calibri" w:hAnsi="Calibri"/>
          <w:sz w:val="22"/>
          <w:szCs w:val="22"/>
        </w:rPr>
        <w:t xml:space="preserve"> </w:t>
      </w:r>
      <w:r w:rsidR="006B252C">
        <w:rPr>
          <w:rFonts w:ascii="Calibri" w:hAnsi="Calibri"/>
          <w:sz w:val="22"/>
          <w:szCs w:val="22"/>
        </w:rPr>
        <w:t xml:space="preserve">obbligatoriamente </w:t>
      </w:r>
      <w:r>
        <w:rPr>
          <w:rFonts w:ascii="Calibri" w:hAnsi="Calibri"/>
          <w:sz w:val="22"/>
          <w:szCs w:val="22"/>
        </w:rPr>
        <w:t xml:space="preserve">a valere per tutti gli </w:t>
      </w:r>
      <w:r w:rsidR="006B252C">
        <w:rPr>
          <w:rFonts w:ascii="Calibri" w:hAnsi="Calibri"/>
          <w:sz w:val="22"/>
          <w:szCs w:val="22"/>
        </w:rPr>
        <w:t>E</w:t>
      </w:r>
      <w:r>
        <w:rPr>
          <w:rFonts w:ascii="Calibri" w:hAnsi="Calibri"/>
          <w:sz w:val="22"/>
          <w:szCs w:val="22"/>
        </w:rPr>
        <w:t xml:space="preserve">nti contraenti. </w:t>
      </w:r>
    </w:p>
    <w:p w14:paraId="4F706E34" w14:textId="7A70BAD4" w:rsidR="00AC7BD5" w:rsidRPr="00F44BF2" w:rsidRDefault="00EC0860" w:rsidP="006B252C">
      <w:pPr>
        <w:rPr>
          <w:rFonts w:ascii="Calibri" w:hAnsi="Calibri"/>
          <w:sz w:val="22"/>
          <w:szCs w:val="22"/>
        </w:rPr>
      </w:pPr>
      <w:r>
        <w:rPr>
          <w:rFonts w:ascii="Calibri" w:hAnsi="Calibri"/>
          <w:sz w:val="22"/>
          <w:szCs w:val="22"/>
        </w:rPr>
        <w:t>S</w:t>
      </w:r>
      <w:r w:rsidR="00AC7BD5" w:rsidRPr="00F44BF2">
        <w:rPr>
          <w:rFonts w:ascii="Calibri" w:hAnsi="Calibri"/>
          <w:sz w:val="22"/>
          <w:szCs w:val="22"/>
        </w:rPr>
        <w:t>i precisa che</w:t>
      </w:r>
      <w:r w:rsidR="00AC7BD5">
        <w:rPr>
          <w:rFonts w:ascii="Calibri" w:hAnsi="Calibri"/>
          <w:sz w:val="22"/>
          <w:szCs w:val="22"/>
        </w:rPr>
        <w:t xml:space="preserve"> </w:t>
      </w:r>
      <w:r w:rsidR="00B6507D">
        <w:rPr>
          <w:rFonts w:ascii="Calibri" w:hAnsi="Calibri"/>
          <w:sz w:val="22"/>
          <w:szCs w:val="22"/>
        </w:rPr>
        <w:t xml:space="preserve">i </w:t>
      </w:r>
      <w:r w:rsidR="00AC7BD5">
        <w:rPr>
          <w:rFonts w:ascii="Calibri" w:hAnsi="Calibri"/>
          <w:sz w:val="22"/>
          <w:szCs w:val="22"/>
        </w:rPr>
        <w:t>criteri di aggiudicaz</w:t>
      </w:r>
      <w:r w:rsidR="00B6507D">
        <w:rPr>
          <w:rFonts w:ascii="Calibri" w:hAnsi="Calibri"/>
          <w:sz w:val="22"/>
          <w:szCs w:val="22"/>
        </w:rPr>
        <w:t>io</w:t>
      </w:r>
      <w:r w:rsidR="00AC7BD5">
        <w:rPr>
          <w:rFonts w:ascii="Calibri" w:hAnsi="Calibri"/>
          <w:sz w:val="22"/>
          <w:szCs w:val="22"/>
        </w:rPr>
        <w:t xml:space="preserve">ne risultano diversificati, come di seguito precisato:   </w:t>
      </w:r>
      <w:r w:rsidR="00AC7BD5" w:rsidRPr="00F44BF2">
        <w:rPr>
          <w:rFonts w:ascii="Calibri" w:hAnsi="Calibri"/>
          <w:sz w:val="22"/>
          <w:szCs w:val="22"/>
        </w:rPr>
        <w:t xml:space="preserve">  </w:t>
      </w:r>
    </w:p>
    <w:p w14:paraId="2740A6DF" w14:textId="77777777" w:rsidR="00AC7BD5" w:rsidRPr="006B252C" w:rsidRDefault="00AC7BD5" w:rsidP="006B252C">
      <w:pPr>
        <w:rPr>
          <w:rFonts w:ascii="Calibri" w:hAnsi="Calibri"/>
          <w:sz w:val="22"/>
          <w:szCs w:val="22"/>
        </w:rPr>
      </w:pPr>
    </w:p>
    <w:p w14:paraId="764E74A7" w14:textId="73D1451B" w:rsidR="00AC7BD5" w:rsidRPr="006B252C" w:rsidRDefault="006B252C" w:rsidP="006B252C">
      <w:pPr>
        <w:tabs>
          <w:tab w:val="left" w:pos="0"/>
        </w:tabs>
        <w:rPr>
          <w:rFonts w:ascii="Calibri" w:hAnsi="Calibri"/>
          <w:sz w:val="22"/>
          <w:szCs w:val="22"/>
          <w:u w:val="single"/>
        </w:rPr>
      </w:pPr>
      <w:r w:rsidRPr="006B252C">
        <w:rPr>
          <w:rFonts w:ascii="Calibri" w:hAnsi="Calibri"/>
          <w:sz w:val="22"/>
          <w:szCs w:val="22"/>
          <w:u w:val="single"/>
        </w:rPr>
        <w:t xml:space="preserve">Criterio dell’Offerta </w:t>
      </w:r>
      <w:r w:rsidR="001A02A3">
        <w:rPr>
          <w:rFonts w:ascii="Calibri" w:hAnsi="Calibri"/>
          <w:sz w:val="22"/>
          <w:szCs w:val="22"/>
          <w:u w:val="single"/>
        </w:rPr>
        <w:t xml:space="preserve">Economicamente più vantaggiosa ex art. 95 – comma 3 </w:t>
      </w:r>
      <w:r w:rsidRPr="006B252C">
        <w:rPr>
          <w:rFonts w:ascii="Calibri" w:hAnsi="Calibri"/>
          <w:sz w:val="22"/>
          <w:szCs w:val="22"/>
          <w:u w:val="single"/>
        </w:rPr>
        <w:t>lettera b)– d.lgs. 50/2016 –    per i seguenti lotti :</w:t>
      </w:r>
    </w:p>
    <w:p w14:paraId="526F300C" w14:textId="77777777" w:rsidR="006B252C" w:rsidRDefault="006B252C" w:rsidP="006B252C">
      <w:pPr>
        <w:tabs>
          <w:tab w:val="left" w:pos="0"/>
        </w:tabs>
        <w:rPr>
          <w:rFonts w:ascii="Calibri" w:hAnsi="Calibri"/>
          <w:sz w:val="22"/>
          <w:szCs w:val="22"/>
        </w:rPr>
      </w:pPr>
    </w:p>
    <w:p w14:paraId="3ADE1AFC" w14:textId="330E9B79" w:rsidR="00AC7BD5" w:rsidRPr="006B252C" w:rsidRDefault="00AC7BD5" w:rsidP="006B252C">
      <w:pPr>
        <w:tabs>
          <w:tab w:val="left" w:pos="0"/>
        </w:tabs>
        <w:rPr>
          <w:rFonts w:ascii="Calibri" w:hAnsi="Calibri"/>
          <w:sz w:val="22"/>
          <w:szCs w:val="22"/>
        </w:rPr>
      </w:pPr>
      <w:r w:rsidRPr="006B252C">
        <w:rPr>
          <w:rFonts w:ascii="Calibri" w:hAnsi="Calibri"/>
          <w:sz w:val="22"/>
          <w:szCs w:val="22"/>
        </w:rPr>
        <w:t>Lotto 1 – A</w:t>
      </w:r>
      <w:r w:rsidR="00B059A5" w:rsidRPr="006B252C">
        <w:rPr>
          <w:rFonts w:ascii="Calibri" w:hAnsi="Calibri"/>
          <w:sz w:val="22"/>
          <w:szCs w:val="22"/>
        </w:rPr>
        <w:t xml:space="preserve">LL RISKS PROPERTY </w:t>
      </w:r>
      <w:r w:rsidRPr="006B252C">
        <w:rPr>
          <w:rFonts w:ascii="Calibri" w:hAnsi="Calibri"/>
          <w:sz w:val="22"/>
          <w:szCs w:val="22"/>
        </w:rPr>
        <w:t xml:space="preserve">  </w:t>
      </w:r>
    </w:p>
    <w:p w14:paraId="75BE1A2C" w14:textId="65355A68" w:rsidR="00AC7BD5" w:rsidRPr="006B252C" w:rsidRDefault="00AC7BD5" w:rsidP="006B252C">
      <w:pPr>
        <w:tabs>
          <w:tab w:val="left" w:pos="0"/>
        </w:tabs>
        <w:rPr>
          <w:rFonts w:ascii="Calibri" w:hAnsi="Calibri"/>
          <w:sz w:val="22"/>
          <w:szCs w:val="22"/>
        </w:rPr>
      </w:pPr>
      <w:r w:rsidRPr="006B252C">
        <w:rPr>
          <w:rFonts w:ascii="Calibri" w:hAnsi="Calibri"/>
          <w:sz w:val="22"/>
          <w:szCs w:val="22"/>
        </w:rPr>
        <w:t xml:space="preserve">Lotto 2 – RCT/O </w:t>
      </w:r>
    </w:p>
    <w:p w14:paraId="18FF0804" w14:textId="13CF0ACB" w:rsidR="001E6FA6" w:rsidRPr="006B252C" w:rsidRDefault="00AC7BD5" w:rsidP="006B252C">
      <w:pPr>
        <w:tabs>
          <w:tab w:val="left" w:pos="0"/>
        </w:tabs>
        <w:rPr>
          <w:rFonts w:ascii="Calibri" w:hAnsi="Calibri"/>
          <w:sz w:val="22"/>
          <w:szCs w:val="22"/>
        </w:rPr>
      </w:pPr>
      <w:r w:rsidRPr="006B252C">
        <w:rPr>
          <w:rFonts w:ascii="Calibri" w:hAnsi="Calibri"/>
          <w:sz w:val="22"/>
          <w:szCs w:val="22"/>
        </w:rPr>
        <w:t xml:space="preserve">Lotto </w:t>
      </w:r>
      <w:r w:rsidR="00EC0860" w:rsidRPr="006B252C">
        <w:rPr>
          <w:rFonts w:ascii="Calibri" w:hAnsi="Calibri"/>
          <w:sz w:val="22"/>
          <w:szCs w:val="22"/>
        </w:rPr>
        <w:t>3</w:t>
      </w:r>
      <w:r w:rsidRPr="006B252C">
        <w:rPr>
          <w:rFonts w:ascii="Calibri" w:hAnsi="Calibri"/>
          <w:sz w:val="22"/>
          <w:szCs w:val="22"/>
        </w:rPr>
        <w:t xml:space="preserve"> – T</w:t>
      </w:r>
      <w:r w:rsidR="00B059A5" w:rsidRPr="006B252C">
        <w:rPr>
          <w:rFonts w:ascii="Calibri" w:hAnsi="Calibri"/>
          <w:sz w:val="22"/>
          <w:szCs w:val="22"/>
        </w:rPr>
        <w:t xml:space="preserve">UTELA LEGALE </w:t>
      </w:r>
      <w:r w:rsidRPr="006B252C">
        <w:rPr>
          <w:rFonts w:ascii="Calibri" w:hAnsi="Calibri"/>
          <w:sz w:val="22"/>
          <w:szCs w:val="22"/>
        </w:rPr>
        <w:t xml:space="preserve"> </w:t>
      </w:r>
    </w:p>
    <w:p w14:paraId="4DDEE304" w14:textId="77777777" w:rsidR="00B059A5" w:rsidRPr="006B252C" w:rsidRDefault="001E6FA6" w:rsidP="006B252C">
      <w:pPr>
        <w:tabs>
          <w:tab w:val="left" w:pos="0"/>
        </w:tabs>
        <w:rPr>
          <w:rFonts w:ascii="Calibri" w:hAnsi="Calibri"/>
          <w:sz w:val="22"/>
          <w:szCs w:val="22"/>
        </w:rPr>
      </w:pPr>
      <w:r w:rsidRPr="006B252C">
        <w:rPr>
          <w:rFonts w:ascii="Calibri" w:hAnsi="Calibri"/>
          <w:sz w:val="22"/>
          <w:szCs w:val="22"/>
        </w:rPr>
        <w:t xml:space="preserve">Lotto 4 – RC </w:t>
      </w:r>
      <w:r w:rsidR="00B059A5" w:rsidRPr="006B252C">
        <w:rPr>
          <w:rFonts w:ascii="Calibri" w:hAnsi="Calibri"/>
          <w:sz w:val="22"/>
          <w:szCs w:val="22"/>
        </w:rPr>
        <w:t xml:space="preserve">PATRIMONIALE </w:t>
      </w:r>
    </w:p>
    <w:p w14:paraId="0AE34903" w14:textId="5B650788" w:rsidR="00AC7BD5" w:rsidRPr="006B252C" w:rsidRDefault="00AC7BD5" w:rsidP="006B252C">
      <w:pPr>
        <w:tabs>
          <w:tab w:val="left" w:pos="0"/>
        </w:tabs>
        <w:rPr>
          <w:rFonts w:ascii="Calibri" w:hAnsi="Calibri"/>
          <w:sz w:val="22"/>
          <w:szCs w:val="22"/>
        </w:rPr>
      </w:pPr>
      <w:r w:rsidRPr="006B252C">
        <w:rPr>
          <w:rFonts w:ascii="Calibri" w:hAnsi="Calibri"/>
          <w:sz w:val="22"/>
          <w:szCs w:val="22"/>
        </w:rPr>
        <w:t xml:space="preserve"> </w:t>
      </w:r>
    </w:p>
    <w:p w14:paraId="433FBDE5" w14:textId="5E80F94A" w:rsidR="001E6FA6" w:rsidRPr="006B252C" w:rsidRDefault="006B252C" w:rsidP="006B252C">
      <w:pPr>
        <w:suppressAutoHyphens/>
        <w:ind w:right="112"/>
        <w:jc w:val="both"/>
        <w:rPr>
          <w:rFonts w:ascii="Calibri" w:hAnsi="Calibri"/>
          <w:sz w:val="22"/>
          <w:szCs w:val="22"/>
          <w:u w:val="single"/>
        </w:rPr>
      </w:pPr>
      <w:r w:rsidRPr="006B252C">
        <w:rPr>
          <w:rFonts w:ascii="Calibri" w:hAnsi="Calibri"/>
          <w:sz w:val="22"/>
          <w:szCs w:val="22"/>
          <w:u w:val="single"/>
        </w:rPr>
        <w:t xml:space="preserve">Criterio del Minor Prezzo ex </w:t>
      </w:r>
      <w:r w:rsidRPr="006B252C">
        <w:rPr>
          <w:rFonts w:ascii="Calibri" w:eastAsia="Calibri" w:hAnsi="Calibri" w:cs="Calibri"/>
          <w:spacing w:val="8"/>
          <w:sz w:val="22"/>
          <w:szCs w:val="22"/>
          <w:u w:val="single"/>
          <w:lang w:eastAsia="ar-SA"/>
        </w:rPr>
        <w:t xml:space="preserve">art. 95 – comma 4 – lettera b del d. </w:t>
      </w:r>
      <w:proofErr w:type="spellStart"/>
      <w:r w:rsidRPr="006B252C">
        <w:rPr>
          <w:rFonts w:ascii="Calibri" w:eastAsia="Calibri" w:hAnsi="Calibri" w:cs="Calibri"/>
          <w:spacing w:val="8"/>
          <w:sz w:val="22"/>
          <w:szCs w:val="22"/>
          <w:u w:val="single"/>
          <w:lang w:eastAsia="ar-SA"/>
        </w:rPr>
        <w:t>Lgs</w:t>
      </w:r>
      <w:proofErr w:type="spellEnd"/>
      <w:r w:rsidRPr="006B252C">
        <w:rPr>
          <w:rFonts w:ascii="Calibri" w:eastAsia="Calibri" w:hAnsi="Calibri" w:cs="Calibri"/>
          <w:spacing w:val="8"/>
          <w:sz w:val="22"/>
          <w:szCs w:val="22"/>
          <w:u w:val="single"/>
          <w:lang w:eastAsia="ar-SA"/>
        </w:rPr>
        <w:t xml:space="preserve">. 50/2016; </w:t>
      </w:r>
      <w:r w:rsidRPr="006B252C">
        <w:rPr>
          <w:rFonts w:ascii="Calibri" w:hAnsi="Calibri"/>
          <w:sz w:val="22"/>
          <w:szCs w:val="22"/>
          <w:u w:val="single"/>
        </w:rPr>
        <w:t xml:space="preserve">– per i seguenti lotti:    </w:t>
      </w:r>
    </w:p>
    <w:p w14:paraId="2297C288" w14:textId="77777777" w:rsidR="006B252C" w:rsidRDefault="006B252C" w:rsidP="006B252C">
      <w:pPr>
        <w:tabs>
          <w:tab w:val="left" w:pos="0"/>
        </w:tabs>
        <w:rPr>
          <w:rFonts w:ascii="Calibri" w:hAnsi="Calibri"/>
          <w:sz w:val="22"/>
          <w:szCs w:val="22"/>
        </w:rPr>
      </w:pPr>
    </w:p>
    <w:p w14:paraId="7F64C843" w14:textId="7B8E7126" w:rsidR="00EC0860" w:rsidRPr="006B252C" w:rsidRDefault="00EC0860" w:rsidP="006B252C">
      <w:pPr>
        <w:tabs>
          <w:tab w:val="left" w:pos="0"/>
        </w:tabs>
        <w:rPr>
          <w:rFonts w:ascii="Calibri" w:hAnsi="Calibri"/>
          <w:sz w:val="22"/>
          <w:szCs w:val="22"/>
        </w:rPr>
      </w:pPr>
      <w:r w:rsidRPr="006B252C">
        <w:rPr>
          <w:rFonts w:ascii="Calibri" w:hAnsi="Calibri"/>
          <w:sz w:val="22"/>
          <w:szCs w:val="22"/>
        </w:rPr>
        <w:t>Lotto 5 -  I</w:t>
      </w:r>
      <w:r w:rsidR="00B059A5" w:rsidRPr="006B252C">
        <w:rPr>
          <w:rFonts w:ascii="Calibri" w:hAnsi="Calibri"/>
          <w:sz w:val="22"/>
          <w:szCs w:val="22"/>
        </w:rPr>
        <w:t xml:space="preserve">NFORTUNI </w:t>
      </w:r>
      <w:r w:rsidR="00896FD9" w:rsidRPr="006B252C">
        <w:rPr>
          <w:rFonts w:ascii="Calibri" w:hAnsi="Calibri"/>
          <w:sz w:val="22"/>
          <w:szCs w:val="22"/>
        </w:rPr>
        <w:t xml:space="preserve"> </w:t>
      </w:r>
      <w:r w:rsidR="00256D7B" w:rsidRPr="006B252C">
        <w:rPr>
          <w:rFonts w:ascii="Calibri" w:hAnsi="Calibri"/>
          <w:sz w:val="22"/>
          <w:szCs w:val="22"/>
        </w:rPr>
        <w:t xml:space="preserve"> </w:t>
      </w:r>
      <w:r w:rsidRPr="006B252C">
        <w:rPr>
          <w:rFonts w:ascii="Calibri" w:hAnsi="Calibri"/>
          <w:sz w:val="22"/>
          <w:szCs w:val="22"/>
        </w:rPr>
        <w:t xml:space="preserve"> </w:t>
      </w:r>
    </w:p>
    <w:p w14:paraId="5863BCE2" w14:textId="3359D749" w:rsidR="00EC0860" w:rsidRPr="006B252C" w:rsidRDefault="00EC0860" w:rsidP="006B252C">
      <w:pPr>
        <w:tabs>
          <w:tab w:val="left" w:pos="0"/>
        </w:tabs>
        <w:rPr>
          <w:rFonts w:ascii="Calibri" w:hAnsi="Calibri"/>
          <w:sz w:val="22"/>
          <w:szCs w:val="22"/>
        </w:rPr>
      </w:pPr>
      <w:r w:rsidRPr="006B252C">
        <w:rPr>
          <w:rFonts w:ascii="Calibri" w:hAnsi="Calibri"/>
          <w:sz w:val="22"/>
          <w:szCs w:val="22"/>
        </w:rPr>
        <w:t xml:space="preserve">Lotto 6 – </w:t>
      </w:r>
      <w:r w:rsidR="00B059A5" w:rsidRPr="006B252C">
        <w:rPr>
          <w:rFonts w:ascii="Calibri" w:hAnsi="Calibri"/>
          <w:sz w:val="22"/>
          <w:szCs w:val="22"/>
        </w:rPr>
        <w:t xml:space="preserve">KASKO VEICOLI PRIVATI </w:t>
      </w:r>
      <w:r w:rsidR="001E6FA6" w:rsidRPr="006B252C">
        <w:rPr>
          <w:rFonts w:ascii="Calibri" w:hAnsi="Calibri"/>
          <w:sz w:val="22"/>
          <w:szCs w:val="22"/>
        </w:rPr>
        <w:t xml:space="preserve"> </w:t>
      </w:r>
    </w:p>
    <w:p w14:paraId="64969764" w14:textId="77777777" w:rsidR="006B252C" w:rsidRDefault="00EC0860" w:rsidP="006B252C">
      <w:pPr>
        <w:tabs>
          <w:tab w:val="left" w:pos="0"/>
        </w:tabs>
        <w:rPr>
          <w:rFonts w:ascii="Calibri" w:hAnsi="Calibri"/>
          <w:sz w:val="22"/>
          <w:szCs w:val="22"/>
        </w:rPr>
      </w:pPr>
      <w:r w:rsidRPr="006B252C">
        <w:rPr>
          <w:rFonts w:ascii="Calibri" w:hAnsi="Calibri"/>
          <w:sz w:val="22"/>
          <w:szCs w:val="22"/>
        </w:rPr>
        <w:t>Lotto 7 – R</w:t>
      </w:r>
      <w:r w:rsidR="00B059A5" w:rsidRPr="006B252C">
        <w:rPr>
          <w:rFonts w:ascii="Calibri" w:hAnsi="Calibri"/>
          <w:sz w:val="22"/>
          <w:szCs w:val="22"/>
        </w:rPr>
        <w:t xml:space="preserve">CA LIBRO MATRICOLA </w:t>
      </w:r>
      <w:r w:rsidRPr="006B252C">
        <w:rPr>
          <w:rFonts w:ascii="Calibri" w:hAnsi="Calibri"/>
          <w:sz w:val="22"/>
          <w:szCs w:val="22"/>
        </w:rPr>
        <w:t xml:space="preserve"> </w:t>
      </w:r>
    </w:p>
    <w:p w14:paraId="35994FCB" w14:textId="5B7046D9" w:rsidR="00EC0860" w:rsidRDefault="001E6FA6" w:rsidP="006B252C">
      <w:pPr>
        <w:tabs>
          <w:tab w:val="left" w:pos="0"/>
        </w:tabs>
        <w:rPr>
          <w:rFonts w:ascii="Calibri" w:hAnsi="Calibri"/>
          <w:sz w:val="22"/>
          <w:szCs w:val="22"/>
        </w:rPr>
      </w:pPr>
      <w:r w:rsidRPr="006B252C">
        <w:rPr>
          <w:rFonts w:ascii="Calibri" w:hAnsi="Calibri"/>
          <w:sz w:val="22"/>
          <w:szCs w:val="22"/>
        </w:rPr>
        <w:t xml:space="preserve">Lotto 8 – </w:t>
      </w:r>
      <w:r w:rsidR="00B059A5" w:rsidRPr="006B252C">
        <w:rPr>
          <w:rFonts w:ascii="Calibri" w:hAnsi="Calibri"/>
          <w:sz w:val="22"/>
          <w:szCs w:val="22"/>
        </w:rPr>
        <w:t xml:space="preserve">ALL RISKS DELLE OPERE D’ARTE </w:t>
      </w:r>
      <w:r w:rsidR="00896FD9" w:rsidRPr="006B252C">
        <w:rPr>
          <w:rFonts w:ascii="Calibri" w:hAnsi="Calibri"/>
          <w:sz w:val="22"/>
          <w:szCs w:val="22"/>
        </w:rPr>
        <w:t xml:space="preserve">(a </w:t>
      </w:r>
      <w:r w:rsidR="00B059A5" w:rsidRPr="006B252C">
        <w:rPr>
          <w:rFonts w:ascii="Calibri" w:hAnsi="Calibri"/>
          <w:sz w:val="22"/>
          <w:szCs w:val="22"/>
        </w:rPr>
        <w:t xml:space="preserve">valere per i </w:t>
      </w:r>
      <w:r w:rsidR="00734A31" w:rsidRPr="006B252C">
        <w:rPr>
          <w:rFonts w:ascii="Calibri" w:hAnsi="Calibri"/>
          <w:sz w:val="22"/>
          <w:szCs w:val="22"/>
        </w:rPr>
        <w:t>soli C</w:t>
      </w:r>
      <w:r w:rsidR="00B059A5" w:rsidRPr="006B252C">
        <w:rPr>
          <w:rFonts w:ascii="Calibri" w:hAnsi="Calibri"/>
          <w:sz w:val="22"/>
          <w:szCs w:val="22"/>
        </w:rPr>
        <w:t xml:space="preserve">omune di  Imola e </w:t>
      </w:r>
      <w:r w:rsidR="00734A31" w:rsidRPr="006B252C">
        <w:rPr>
          <w:rFonts w:ascii="Calibri" w:hAnsi="Calibri"/>
          <w:sz w:val="22"/>
          <w:szCs w:val="22"/>
        </w:rPr>
        <w:t>Comune d</w:t>
      </w:r>
      <w:r w:rsidR="00B059A5" w:rsidRPr="006B252C">
        <w:rPr>
          <w:rFonts w:ascii="Calibri" w:hAnsi="Calibri"/>
          <w:sz w:val="22"/>
          <w:szCs w:val="22"/>
        </w:rPr>
        <w:t>i Castel San Pietro Terme</w:t>
      </w:r>
      <w:r w:rsidR="00896FD9" w:rsidRPr="006B252C">
        <w:rPr>
          <w:rFonts w:ascii="Calibri" w:hAnsi="Calibri"/>
          <w:sz w:val="22"/>
          <w:szCs w:val="22"/>
        </w:rPr>
        <w:t xml:space="preserve">) </w:t>
      </w:r>
      <w:r w:rsidRPr="006B252C">
        <w:rPr>
          <w:rFonts w:ascii="Calibri" w:hAnsi="Calibri"/>
          <w:sz w:val="22"/>
          <w:szCs w:val="22"/>
        </w:rPr>
        <w:t xml:space="preserve"> </w:t>
      </w:r>
      <w:r w:rsidR="00EC0860" w:rsidRPr="006B252C">
        <w:rPr>
          <w:rFonts w:ascii="Calibri" w:hAnsi="Calibri"/>
          <w:sz w:val="22"/>
          <w:szCs w:val="22"/>
        </w:rPr>
        <w:t xml:space="preserve"> </w:t>
      </w:r>
    </w:p>
    <w:p w14:paraId="7D5ADEE0" w14:textId="77777777" w:rsidR="000E650A" w:rsidRPr="006B252C" w:rsidRDefault="000E650A" w:rsidP="006B252C">
      <w:pPr>
        <w:tabs>
          <w:tab w:val="left" w:pos="0"/>
        </w:tabs>
        <w:rPr>
          <w:rFonts w:ascii="Calibri" w:hAnsi="Calibri"/>
          <w:sz w:val="22"/>
          <w:szCs w:val="22"/>
        </w:rPr>
      </w:pPr>
    </w:p>
    <w:p w14:paraId="1C013C26" w14:textId="60528F97" w:rsidR="0004407A" w:rsidRPr="005D1C3B" w:rsidRDefault="00C152F6" w:rsidP="00A2256F">
      <w:pPr>
        <w:autoSpaceDE w:val="0"/>
        <w:autoSpaceDN w:val="0"/>
        <w:adjustRightInd w:val="0"/>
        <w:spacing w:after="80"/>
        <w:jc w:val="both"/>
        <w:rPr>
          <w:rFonts w:asciiTheme="minorHAnsi" w:hAnsiTheme="minorHAnsi" w:cs="Arial"/>
          <w:sz w:val="22"/>
          <w:szCs w:val="22"/>
        </w:rPr>
      </w:pPr>
      <w:r>
        <w:rPr>
          <w:rFonts w:asciiTheme="minorHAnsi" w:hAnsiTheme="minorHAnsi" w:cs="Arial"/>
          <w:sz w:val="22"/>
          <w:szCs w:val="22"/>
        </w:rPr>
        <w:t>L’a</w:t>
      </w:r>
      <w:r w:rsidRPr="00A67129">
        <w:rPr>
          <w:rFonts w:asciiTheme="minorHAnsi" w:hAnsiTheme="minorHAnsi" w:cs="Arial"/>
          <w:sz w:val="22"/>
          <w:szCs w:val="22"/>
        </w:rPr>
        <w:t xml:space="preserve">ppalto </w:t>
      </w:r>
      <w:r>
        <w:rPr>
          <w:rFonts w:asciiTheme="minorHAnsi" w:hAnsiTheme="minorHAnsi" w:cs="Arial"/>
          <w:sz w:val="22"/>
          <w:szCs w:val="22"/>
        </w:rPr>
        <w:t xml:space="preserve">dei lotti con numero 1),2), 3) e 4) </w:t>
      </w:r>
      <w:r w:rsidRPr="00A67129">
        <w:rPr>
          <w:rFonts w:asciiTheme="minorHAnsi" w:hAnsiTheme="minorHAnsi" w:cs="Arial"/>
          <w:sz w:val="22"/>
          <w:szCs w:val="22"/>
        </w:rPr>
        <w:t xml:space="preserve">sarà aggiudicato </w:t>
      </w:r>
      <w:r>
        <w:rPr>
          <w:rFonts w:asciiTheme="minorHAnsi" w:hAnsiTheme="minorHAnsi" w:cs="Arial"/>
          <w:sz w:val="22"/>
          <w:szCs w:val="22"/>
        </w:rPr>
        <w:t xml:space="preserve">utilizzando i </w:t>
      </w:r>
      <w:r w:rsidRPr="00A67129">
        <w:rPr>
          <w:rFonts w:asciiTheme="minorHAnsi" w:hAnsiTheme="minorHAnsi" w:cs="Arial"/>
          <w:sz w:val="22"/>
          <w:szCs w:val="22"/>
        </w:rPr>
        <w:t>criteri di seguito indicati:</w:t>
      </w:r>
      <w:r w:rsidRPr="005D1C3B">
        <w:rPr>
          <w:rFonts w:asciiTheme="minorHAnsi" w:hAnsiTheme="minorHAnsi" w:cs="Arial"/>
          <w:sz w:val="22"/>
          <w:szCs w:val="22"/>
        </w:rPr>
        <w:t xml:space="preserve"> </w:t>
      </w:r>
    </w:p>
    <w:tbl>
      <w:tblPr>
        <w:tblW w:w="9741" w:type="dxa"/>
        <w:tblInd w:w="70" w:type="dxa"/>
        <w:tblLayout w:type="fixed"/>
        <w:tblCellMar>
          <w:left w:w="70" w:type="dxa"/>
          <w:right w:w="70" w:type="dxa"/>
        </w:tblCellMar>
        <w:tblLook w:val="0000" w:firstRow="0" w:lastRow="0" w:firstColumn="0" w:lastColumn="0" w:noHBand="0" w:noVBand="0"/>
      </w:tblPr>
      <w:tblGrid>
        <w:gridCol w:w="425"/>
        <w:gridCol w:w="5245"/>
        <w:gridCol w:w="4053"/>
        <w:gridCol w:w="18"/>
      </w:tblGrid>
      <w:tr w:rsidR="00F90ED8" w:rsidRPr="00CF496C" w14:paraId="7CE409D2" w14:textId="77777777" w:rsidTr="00750C7B">
        <w:trPr>
          <w:gridAfter w:val="1"/>
          <w:wAfter w:w="18" w:type="dxa"/>
        </w:trPr>
        <w:tc>
          <w:tcPr>
            <w:tcW w:w="5670" w:type="dxa"/>
            <w:gridSpan w:val="2"/>
            <w:tcBorders>
              <w:top w:val="single" w:sz="4" w:space="0" w:color="000000"/>
              <w:left w:val="single" w:sz="4" w:space="0" w:color="000000"/>
              <w:bottom w:val="single" w:sz="4" w:space="0" w:color="000000"/>
            </w:tcBorders>
            <w:shd w:val="clear" w:color="auto" w:fill="E5DFEC" w:themeFill="accent4" w:themeFillTint="33"/>
          </w:tcPr>
          <w:p w14:paraId="583EAF5A" w14:textId="77777777" w:rsidR="00F90ED8" w:rsidRPr="00CF496C" w:rsidRDefault="00F90ED8" w:rsidP="00DA0093">
            <w:pPr>
              <w:snapToGrid w:val="0"/>
              <w:ind w:right="214"/>
              <w:jc w:val="both"/>
              <w:rPr>
                <w:rFonts w:ascii="Calibri" w:hAnsi="Calibri" w:cs="Arial"/>
                <w:b/>
                <w:sz w:val="22"/>
                <w:szCs w:val="22"/>
              </w:rPr>
            </w:pPr>
            <w:r w:rsidRPr="00CF496C">
              <w:rPr>
                <w:rFonts w:ascii="Calibri" w:hAnsi="Calibri" w:cs="Arial"/>
                <w:b/>
                <w:sz w:val="22"/>
                <w:szCs w:val="22"/>
              </w:rPr>
              <w:lastRenderedPageBreak/>
              <w:t>Parametro</w:t>
            </w:r>
          </w:p>
        </w:tc>
        <w:tc>
          <w:tcPr>
            <w:tcW w:w="4053"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Pr>
          <w:p w14:paraId="77D9E2F0" w14:textId="77777777" w:rsidR="00F90ED8" w:rsidRPr="00CF496C" w:rsidRDefault="00F90ED8" w:rsidP="00DA0093">
            <w:pPr>
              <w:snapToGrid w:val="0"/>
              <w:jc w:val="center"/>
              <w:rPr>
                <w:rFonts w:ascii="Calibri" w:hAnsi="Calibri" w:cs="Arial"/>
                <w:b/>
                <w:sz w:val="22"/>
                <w:szCs w:val="22"/>
              </w:rPr>
            </w:pPr>
            <w:r w:rsidRPr="00CF496C">
              <w:rPr>
                <w:rFonts w:ascii="Calibri" w:hAnsi="Calibri" w:cs="Arial"/>
                <w:b/>
                <w:sz w:val="22"/>
                <w:szCs w:val="22"/>
              </w:rPr>
              <w:t>Punteggio massimo</w:t>
            </w:r>
            <w:r w:rsidR="009936EC">
              <w:rPr>
                <w:rFonts w:ascii="Calibri" w:hAnsi="Calibri" w:cs="Arial"/>
                <w:b/>
                <w:sz w:val="22"/>
                <w:szCs w:val="22"/>
              </w:rPr>
              <w:t xml:space="preserve"> attribuibile</w:t>
            </w:r>
          </w:p>
        </w:tc>
      </w:tr>
      <w:tr w:rsidR="00245CC1" w:rsidRPr="006B252C" w14:paraId="6F6FCF5D" w14:textId="77777777" w:rsidTr="009936EC">
        <w:trPr>
          <w:gridAfter w:val="1"/>
          <w:wAfter w:w="18" w:type="dxa"/>
        </w:trPr>
        <w:tc>
          <w:tcPr>
            <w:tcW w:w="425" w:type="dxa"/>
            <w:tcBorders>
              <w:top w:val="single" w:sz="4" w:space="0" w:color="000000"/>
              <w:left w:val="single" w:sz="4" w:space="0" w:color="000000"/>
              <w:bottom w:val="single" w:sz="4" w:space="0" w:color="000000"/>
            </w:tcBorders>
            <w:shd w:val="clear" w:color="auto" w:fill="auto"/>
          </w:tcPr>
          <w:p w14:paraId="5359A836" w14:textId="77777777" w:rsidR="00245CC1" w:rsidRPr="006B252C" w:rsidRDefault="00245CC1" w:rsidP="00A3252B">
            <w:pPr>
              <w:snapToGrid w:val="0"/>
              <w:ind w:right="-70"/>
              <w:jc w:val="both"/>
              <w:rPr>
                <w:rFonts w:ascii="Calibri" w:hAnsi="Calibri" w:cs="Arial"/>
                <w:sz w:val="22"/>
                <w:szCs w:val="22"/>
              </w:rPr>
            </w:pPr>
            <w:r w:rsidRPr="006B252C">
              <w:rPr>
                <w:rFonts w:ascii="Calibri" w:hAnsi="Calibri" w:cs="Arial"/>
                <w:sz w:val="22"/>
                <w:szCs w:val="22"/>
              </w:rPr>
              <w:t>A)</w:t>
            </w:r>
          </w:p>
        </w:tc>
        <w:tc>
          <w:tcPr>
            <w:tcW w:w="5245" w:type="dxa"/>
            <w:tcBorders>
              <w:top w:val="single" w:sz="4" w:space="0" w:color="000000"/>
              <w:left w:val="single" w:sz="4" w:space="0" w:color="000000"/>
              <w:bottom w:val="single" w:sz="4" w:space="0" w:color="000000"/>
            </w:tcBorders>
            <w:shd w:val="clear" w:color="auto" w:fill="auto"/>
          </w:tcPr>
          <w:p w14:paraId="31970140" w14:textId="59EA4C1D" w:rsidR="00245CC1" w:rsidRPr="006B252C" w:rsidRDefault="00245CC1" w:rsidP="00A3252B">
            <w:pPr>
              <w:snapToGrid w:val="0"/>
              <w:ind w:right="214"/>
              <w:jc w:val="both"/>
              <w:rPr>
                <w:rFonts w:ascii="Calibri" w:hAnsi="Calibri" w:cs="Arial"/>
                <w:sz w:val="22"/>
                <w:szCs w:val="22"/>
              </w:rPr>
            </w:pPr>
            <w:r w:rsidRPr="006B252C">
              <w:rPr>
                <w:rFonts w:ascii="Calibri" w:hAnsi="Calibri" w:cs="Arial"/>
                <w:sz w:val="22"/>
                <w:szCs w:val="22"/>
              </w:rPr>
              <w:t>Offerta tecnica (varianti</w:t>
            </w:r>
            <w:r w:rsidR="00C152F6" w:rsidRPr="006B252C">
              <w:rPr>
                <w:rFonts w:ascii="Calibri" w:hAnsi="Calibri" w:cs="Arial"/>
                <w:sz w:val="22"/>
                <w:szCs w:val="22"/>
              </w:rPr>
              <w:t xml:space="preserve"> migliorative</w:t>
            </w:r>
            <w:r w:rsidRPr="006B252C">
              <w:rPr>
                <w:rFonts w:ascii="Calibri" w:hAnsi="Calibri" w:cs="Arial"/>
                <w:sz w:val="22"/>
                <w:szCs w:val="22"/>
              </w:rPr>
              <w:t>)</w:t>
            </w:r>
          </w:p>
        </w:tc>
        <w:tc>
          <w:tcPr>
            <w:tcW w:w="4053" w:type="dxa"/>
            <w:tcBorders>
              <w:top w:val="single" w:sz="4" w:space="0" w:color="000000"/>
              <w:left w:val="single" w:sz="4" w:space="0" w:color="000000"/>
              <w:bottom w:val="single" w:sz="4" w:space="0" w:color="000000"/>
              <w:right w:val="single" w:sz="4" w:space="0" w:color="000000"/>
            </w:tcBorders>
            <w:shd w:val="clear" w:color="auto" w:fill="auto"/>
          </w:tcPr>
          <w:p w14:paraId="0917C1BB" w14:textId="77777777" w:rsidR="00245CC1" w:rsidRPr="006B252C" w:rsidRDefault="009936EC" w:rsidP="00A3252B">
            <w:pPr>
              <w:snapToGrid w:val="0"/>
              <w:jc w:val="center"/>
              <w:rPr>
                <w:rFonts w:ascii="Calibri" w:hAnsi="Calibri" w:cs="Arial"/>
                <w:sz w:val="22"/>
                <w:szCs w:val="22"/>
              </w:rPr>
            </w:pPr>
            <w:r w:rsidRPr="006B252C">
              <w:rPr>
                <w:rFonts w:ascii="Calibri" w:hAnsi="Calibri" w:cs="Arial"/>
                <w:sz w:val="22"/>
                <w:szCs w:val="22"/>
              </w:rPr>
              <w:t>7</w:t>
            </w:r>
            <w:r w:rsidR="00245CC1" w:rsidRPr="006B252C">
              <w:rPr>
                <w:rFonts w:ascii="Calibri" w:hAnsi="Calibri" w:cs="Arial"/>
                <w:sz w:val="22"/>
                <w:szCs w:val="22"/>
              </w:rPr>
              <w:t>0 punti</w:t>
            </w:r>
          </w:p>
        </w:tc>
      </w:tr>
      <w:tr w:rsidR="00245CC1" w:rsidRPr="006B252C" w14:paraId="047784E4" w14:textId="77777777" w:rsidTr="009936EC">
        <w:trPr>
          <w:gridAfter w:val="1"/>
          <w:wAfter w:w="18" w:type="dxa"/>
        </w:trPr>
        <w:tc>
          <w:tcPr>
            <w:tcW w:w="425" w:type="dxa"/>
            <w:tcBorders>
              <w:top w:val="single" w:sz="4" w:space="0" w:color="000000"/>
              <w:left w:val="single" w:sz="4" w:space="0" w:color="000000"/>
              <w:bottom w:val="single" w:sz="4" w:space="0" w:color="000000"/>
            </w:tcBorders>
            <w:shd w:val="clear" w:color="auto" w:fill="auto"/>
          </w:tcPr>
          <w:p w14:paraId="2F7317F9" w14:textId="77777777" w:rsidR="00245CC1" w:rsidRPr="006B252C" w:rsidRDefault="00245CC1" w:rsidP="00A3252B">
            <w:pPr>
              <w:snapToGrid w:val="0"/>
              <w:ind w:right="-70"/>
              <w:jc w:val="both"/>
              <w:rPr>
                <w:rFonts w:ascii="Calibri" w:hAnsi="Calibri" w:cs="Arial"/>
                <w:sz w:val="22"/>
                <w:szCs w:val="22"/>
              </w:rPr>
            </w:pPr>
            <w:r w:rsidRPr="006B252C">
              <w:rPr>
                <w:rFonts w:ascii="Calibri" w:hAnsi="Calibri" w:cs="Arial"/>
                <w:sz w:val="22"/>
                <w:szCs w:val="22"/>
              </w:rPr>
              <w:t>B)</w:t>
            </w:r>
          </w:p>
        </w:tc>
        <w:tc>
          <w:tcPr>
            <w:tcW w:w="5245" w:type="dxa"/>
            <w:tcBorders>
              <w:top w:val="single" w:sz="4" w:space="0" w:color="000000"/>
              <w:left w:val="single" w:sz="4" w:space="0" w:color="000000"/>
              <w:bottom w:val="single" w:sz="4" w:space="0" w:color="000000"/>
            </w:tcBorders>
            <w:shd w:val="clear" w:color="auto" w:fill="auto"/>
          </w:tcPr>
          <w:p w14:paraId="6D6B8897" w14:textId="77777777" w:rsidR="00245CC1" w:rsidRPr="006B252C" w:rsidRDefault="00245CC1" w:rsidP="00DA0093">
            <w:pPr>
              <w:snapToGrid w:val="0"/>
              <w:ind w:right="214"/>
              <w:jc w:val="both"/>
              <w:rPr>
                <w:rFonts w:ascii="Calibri" w:hAnsi="Calibri" w:cs="Arial"/>
                <w:sz w:val="22"/>
                <w:szCs w:val="22"/>
              </w:rPr>
            </w:pPr>
            <w:r w:rsidRPr="006B252C">
              <w:rPr>
                <w:rFonts w:ascii="Calibri" w:hAnsi="Calibri" w:cs="Arial"/>
                <w:sz w:val="22"/>
                <w:szCs w:val="22"/>
              </w:rPr>
              <w:t>Offerta Economica (prezzo)</w:t>
            </w:r>
          </w:p>
        </w:tc>
        <w:tc>
          <w:tcPr>
            <w:tcW w:w="4053" w:type="dxa"/>
            <w:tcBorders>
              <w:top w:val="single" w:sz="4" w:space="0" w:color="000000"/>
              <w:left w:val="single" w:sz="4" w:space="0" w:color="000000"/>
              <w:bottom w:val="single" w:sz="4" w:space="0" w:color="000000"/>
              <w:right w:val="single" w:sz="4" w:space="0" w:color="000000"/>
            </w:tcBorders>
            <w:shd w:val="clear" w:color="auto" w:fill="auto"/>
          </w:tcPr>
          <w:p w14:paraId="51640097" w14:textId="77777777" w:rsidR="00245CC1" w:rsidRPr="006B252C" w:rsidRDefault="009936EC" w:rsidP="00DA0093">
            <w:pPr>
              <w:snapToGrid w:val="0"/>
              <w:jc w:val="center"/>
              <w:rPr>
                <w:rFonts w:ascii="Calibri" w:hAnsi="Calibri" w:cs="Arial"/>
                <w:sz w:val="22"/>
                <w:szCs w:val="22"/>
              </w:rPr>
            </w:pPr>
            <w:r w:rsidRPr="006B252C">
              <w:rPr>
                <w:rFonts w:ascii="Calibri" w:hAnsi="Calibri" w:cs="Arial"/>
                <w:sz w:val="22"/>
                <w:szCs w:val="22"/>
              </w:rPr>
              <w:t>3</w:t>
            </w:r>
            <w:r w:rsidR="00245CC1" w:rsidRPr="006B252C">
              <w:rPr>
                <w:rFonts w:ascii="Calibri" w:hAnsi="Calibri" w:cs="Arial"/>
                <w:sz w:val="22"/>
                <w:szCs w:val="22"/>
              </w:rPr>
              <w:t>0 punti</w:t>
            </w:r>
          </w:p>
        </w:tc>
      </w:tr>
      <w:tr w:rsidR="00432DA3" w:rsidRPr="006B252C" w14:paraId="7D9E4CB9" w14:textId="77777777" w:rsidTr="009936EC">
        <w:trPr>
          <w:trHeight w:val="214"/>
        </w:trPr>
        <w:tc>
          <w:tcPr>
            <w:tcW w:w="5670" w:type="dxa"/>
            <w:gridSpan w:val="2"/>
            <w:tcBorders>
              <w:top w:val="single" w:sz="4" w:space="0" w:color="auto"/>
              <w:left w:val="single" w:sz="4" w:space="0" w:color="auto"/>
              <w:bottom w:val="single" w:sz="4" w:space="0" w:color="auto"/>
              <w:right w:val="single" w:sz="4" w:space="0" w:color="auto"/>
            </w:tcBorders>
            <w:shd w:val="clear" w:color="auto" w:fill="auto"/>
          </w:tcPr>
          <w:p w14:paraId="7831BEBF" w14:textId="77777777" w:rsidR="00432DA3" w:rsidRPr="006B252C" w:rsidRDefault="00432DA3" w:rsidP="00432DA3">
            <w:pPr>
              <w:snapToGrid w:val="0"/>
              <w:jc w:val="center"/>
              <w:rPr>
                <w:rFonts w:ascii="Calibri" w:hAnsi="Calibri" w:cs="Arial"/>
                <w:b/>
                <w:sz w:val="22"/>
                <w:szCs w:val="22"/>
              </w:rPr>
            </w:pPr>
            <w:r w:rsidRPr="006B252C">
              <w:rPr>
                <w:rFonts w:ascii="Calibri" w:hAnsi="Calibri" w:cs="Arial"/>
                <w:b/>
                <w:sz w:val="22"/>
                <w:szCs w:val="22"/>
              </w:rPr>
              <w:t>TOTALE</w:t>
            </w:r>
          </w:p>
        </w:tc>
        <w:tc>
          <w:tcPr>
            <w:tcW w:w="4071" w:type="dxa"/>
            <w:gridSpan w:val="2"/>
            <w:tcBorders>
              <w:top w:val="single" w:sz="4" w:space="0" w:color="000000"/>
              <w:left w:val="single" w:sz="4" w:space="0" w:color="auto"/>
              <w:bottom w:val="single" w:sz="4" w:space="0" w:color="000000"/>
              <w:right w:val="single" w:sz="4" w:space="0" w:color="000000"/>
            </w:tcBorders>
            <w:shd w:val="clear" w:color="auto" w:fill="auto"/>
          </w:tcPr>
          <w:p w14:paraId="276F8DC3" w14:textId="77777777" w:rsidR="00432DA3" w:rsidRPr="006B252C" w:rsidRDefault="00432DA3" w:rsidP="00DA0093">
            <w:pPr>
              <w:snapToGrid w:val="0"/>
              <w:jc w:val="center"/>
              <w:rPr>
                <w:rFonts w:ascii="Calibri" w:hAnsi="Calibri" w:cs="Arial"/>
                <w:b/>
                <w:sz w:val="22"/>
                <w:szCs w:val="22"/>
              </w:rPr>
            </w:pPr>
            <w:r w:rsidRPr="006B252C">
              <w:rPr>
                <w:rFonts w:ascii="Calibri" w:hAnsi="Calibri" w:cs="Arial"/>
                <w:b/>
                <w:sz w:val="22"/>
                <w:szCs w:val="22"/>
              </w:rPr>
              <w:t>100 punti</w:t>
            </w:r>
          </w:p>
        </w:tc>
      </w:tr>
    </w:tbl>
    <w:p w14:paraId="3CF26213" w14:textId="77777777" w:rsidR="00F90ED8" w:rsidRPr="00CF496C" w:rsidRDefault="00F90ED8" w:rsidP="00F90ED8">
      <w:pPr>
        <w:autoSpaceDE w:val="0"/>
        <w:autoSpaceDN w:val="0"/>
        <w:adjustRightInd w:val="0"/>
        <w:jc w:val="both"/>
        <w:rPr>
          <w:rFonts w:ascii="Calibri" w:hAnsi="Calibri" w:cs="Arial"/>
          <w:color w:val="000000"/>
          <w:sz w:val="22"/>
          <w:szCs w:val="22"/>
        </w:rPr>
      </w:pPr>
    </w:p>
    <w:p w14:paraId="39A938F6" w14:textId="23ACC6BD" w:rsidR="00890815" w:rsidRPr="00CF496C" w:rsidRDefault="003D7E49" w:rsidP="003D7E49">
      <w:pPr>
        <w:autoSpaceDE w:val="0"/>
        <w:autoSpaceDN w:val="0"/>
        <w:adjustRightInd w:val="0"/>
        <w:jc w:val="both"/>
        <w:rPr>
          <w:rFonts w:ascii="Calibri" w:hAnsi="Calibri" w:cs="Arial"/>
          <w:color w:val="000000"/>
          <w:sz w:val="22"/>
          <w:szCs w:val="22"/>
        </w:rPr>
      </w:pPr>
      <w:r w:rsidRPr="00CF496C">
        <w:rPr>
          <w:rFonts w:ascii="Calibri" w:hAnsi="Calibri" w:cs="Arial"/>
          <w:color w:val="000000"/>
          <w:sz w:val="22"/>
          <w:szCs w:val="22"/>
        </w:rPr>
        <w:t xml:space="preserve">Il calcolo dell’offerta economicamente più vantaggiosa sarà dato dalla somma dei punteggi attribuiti </w:t>
      </w:r>
      <w:r w:rsidR="00245CC1" w:rsidRPr="00CF496C">
        <w:rPr>
          <w:rFonts w:ascii="Calibri" w:hAnsi="Calibri" w:cs="Arial"/>
          <w:color w:val="000000"/>
          <w:sz w:val="22"/>
          <w:szCs w:val="22"/>
        </w:rPr>
        <w:t>all’offerta tecnica (A</w:t>
      </w:r>
      <w:r w:rsidRPr="00CF496C">
        <w:rPr>
          <w:rFonts w:ascii="Calibri" w:hAnsi="Calibri" w:cs="Arial"/>
          <w:color w:val="000000"/>
          <w:sz w:val="22"/>
          <w:szCs w:val="22"/>
        </w:rPr>
        <w:t>)</w:t>
      </w:r>
      <w:r w:rsidR="00890815" w:rsidRPr="00CF496C">
        <w:rPr>
          <w:rFonts w:ascii="Calibri" w:hAnsi="Calibri" w:cs="Arial"/>
          <w:color w:val="000000"/>
          <w:sz w:val="22"/>
          <w:szCs w:val="22"/>
        </w:rPr>
        <w:t xml:space="preserve"> ed all’offerta economica (B) per ogni LOTTO.</w:t>
      </w:r>
    </w:p>
    <w:p w14:paraId="2BFB08D7" w14:textId="0EE90B97" w:rsidR="00890815" w:rsidRPr="00CF496C" w:rsidRDefault="009E0023" w:rsidP="003D7E49">
      <w:pPr>
        <w:autoSpaceDE w:val="0"/>
        <w:autoSpaceDN w:val="0"/>
        <w:adjustRightInd w:val="0"/>
        <w:jc w:val="both"/>
        <w:rPr>
          <w:rFonts w:ascii="Calibri" w:hAnsi="Calibri" w:cs="Arial"/>
          <w:color w:val="000000"/>
          <w:sz w:val="22"/>
          <w:szCs w:val="22"/>
        </w:rPr>
      </w:pPr>
      <w:r w:rsidRPr="00CF496C">
        <w:rPr>
          <w:rFonts w:ascii="Calibri" w:hAnsi="Calibri" w:cs="Arial"/>
          <w:color w:val="000000"/>
          <w:sz w:val="22"/>
          <w:szCs w:val="22"/>
        </w:rPr>
        <w:t>Il P</w:t>
      </w:r>
      <w:r w:rsidR="00890815" w:rsidRPr="00CF496C">
        <w:rPr>
          <w:rFonts w:ascii="Calibri" w:hAnsi="Calibri" w:cs="Arial"/>
          <w:color w:val="000000"/>
          <w:sz w:val="22"/>
          <w:szCs w:val="22"/>
        </w:rPr>
        <w:t xml:space="preserve">unteggio </w:t>
      </w:r>
      <w:r w:rsidRPr="00CF496C">
        <w:rPr>
          <w:rFonts w:ascii="Calibri" w:hAnsi="Calibri" w:cs="Arial"/>
          <w:color w:val="000000"/>
          <w:sz w:val="22"/>
          <w:szCs w:val="22"/>
        </w:rPr>
        <w:t xml:space="preserve">Tecnico </w:t>
      </w:r>
      <w:r w:rsidR="00890815" w:rsidRPr="00CF496C">
        <w:rPr>
          <w:rFonts w:ascii="Calibri" w:hAnsi="Calibri" w:cs="Arial"/>
          <w:color w:val="000000"/>
          <w:sz w:val="22"/>
          <w:szCs w:val="22"/>
        </w:rPr>
        <w:t xml:space="preserve">di ogni LOTTO è dato dalla somma dei punti </w:t>
      </w:r>
      <w:r w:rsidR="00313500" w:rsidRPr="00CF496C">
        <w:rPr>
          <w:rFonts w:ascii="Calibri" w:hAnsi="Calibri" w:cs="Arial"/>
          <w:color w:val="000000"/>
          <w:sz w:val="22"/>
          <w:szCs w:val="22"/>
        </w:rPr>
        <w:t xml:space="preserve">MASSIMI attribuibili in ragione di ciascuna variante migliorativa </w:t>
      </w:r>
      <w:r w:rsidR="00D47634" w:rsidRPr="00CF496C">
        <w:rPr>
          <w:rFonts w:ascii="Calibri" w:hAnsi="Calibri" w:cs="Arial"/>
          <w:color w:val="000000"/>
          <w:sz w:val="22"/>
          <w:szCs w:val="22"/>
        </w:rPr>
        <w:t>accettata dal concorrente.</w:t>
      </w:r>
    </w:p>
    <w:p w14:paraId="588EE0EB" w14:textId="0FA78A98" w:rsidR="009E0023" w:rsidRDefault="009E0023" w:rsidP="003D7E49">
      <w:pPr>
        <w:autoSpaceDE w:val="0"/>
        <w:autoSpaceDN w:val="0"/>
        <w:adjustRightInd w:val="0"/>
        <w:jc w:val="both"/>
        <w:rPr>
          <w:rFonts w:ascii="Calibri" w:hAnsi="Calibri" w:cs="Arial"/>
          <w:color w:val="000000"/>
          <w:sz w:val="22"/>
          <w:szCs w:val="22"/>
        </w:rPr>
      </w:pPr>
      <w:r w:rsidRPr="00CF496C">
        <w:rPr>
          <w:rFonts w:ascii="Calibri" w:hAnsi="Calibri" w:cs="Arial"/>
          <w:color w:val="000000"/>
          <w:sz w:val="22"/>
          <w:szCs w:val="22"/>
        </w:rPr>
        <w:t xml:space="preserve">Il Punteggio Economico di ogni LOTTO è dato </w:t>
      </w:r>
      <w:r w:rsidR="00773273">
        <w:rPr>
          <w:rFonts w:ascii="Calibri" w:hAnsi="Calibri" w:cs="Arial"/>
          <w:color w:val="000000"/>
          <w:sz w:val="22"/>
          <w:szCs w:val="22"/>
        </w:rPr>
        <w:t>dai</w:t>
      </w:r>
      <w:r w:rsidR="00D47634" w:rsidRPr="00CF496C">
        <w:rPr>
          <w:rFonts w:ascii="Calibri" w:hAnsi="Calibri" w:cs="Arial"/>
          <w:color w:val="000000"/>
          <w:sz w:val="22"/>
          <w:szCs w:val="22"/>
        </w:rPr>
        <w:t xml:space="preserve"> punti ottenuti dalla </w:t>
      </w:r>
      <w:r w:rsidRPr="00CF496C">
        <w:rPr>
          <w:rFonts w:ascii="Calibri" w:hAnsi="Calibri" w:cs="Arial"/>
          <w:color w:val="000000"/>
          <w:sz w:val="22"/>
          <w:szCs w:val="22"/>
        </w:rPr>
        <w:t>formula matematica riporta</w:t>
      </w:r>
      <w:r w:rsidR="00773273">
        <w:rPr>
          <w:rFonts w:ascii="Calibri" w:hAnsi="Calibri" w:cs="Arial"/>
          <w:color w:val="000000"/>
          <w:sz w:val="22"/>
          <w:szCs w:val="22"/>
        </w:rPr>
        <w:t>ta nel presente documento.</w:t>
      </w:r>
    </w:p>
    <w:p w14:paraId="424E4E66" w14:textId="49C05E29" w:rsidR="003D7E49" w:rsidRPr="00686CB1" w:rsidRDefault="00AB6556" w:rsidP="003D7E49">
      <w:pPr>
        <w:autoSpaceDE w:val="0"/>
        <w:autoSpaceDN w:val="0"/>
        <w:adjustRightInd w:val="0"/>
        <w:jc w:val="both"/>
        <w:rPr>
          <w:rFonts w:ascii="Calibri" w:hAnsi="Calibri" w:cs="Arial"/>
          <w:color w:val="000000"/>
          <w:sz w:val="22"/>
          <w:szCs w:val="22"/>
        </w:rPr>
      </w:pPr>
      <w:r>
        <w:rPr>
          <w:rFonts w:ascii="Calibri" w:hAnsi="Calibri" w:cs="Arial"/>
          <w:color w:val="000000"/>
          <w:sz w:val="22"/>
          <w:szCs w:val="22"/>
        </w:rPr>
        <w:t>Tutte le varianti si debbono intendere valide ed applicabili per singolo Ente</w:t>
      </w:r>
      <w:r w:rsidR="00C152F6">
        <w:rPr>
          <w:rFonts w:ascii="Calibri" w:hAnsi="Calibri" w:cs="Arial"/>
          <w:color w:val="000000"/>
          <w:sz w:val="22"/>
          <w:szCs w:val="22"/>
        </w:rPr>
        <w:t>/Società</w:t>
      </w:r>
      <w:r w:rsidR="00F05361">
        <w:rPr>
          <w:rFonts w:ascii="Calibri" w:hAnsi="Calibri" w:cs="Arial"/>
          <w:color w:val="000000"/>
          <w:sz w:val="22"/>
          <w:szCs w:val="22"/>
        </w:rPr>
        <w:t xml:space="preserve">. </w:t>
      </w:r>
      <w:r w:rsidR="000F6C41" w:rsidRPr="00CF496C">
        <w:rPr>
          <w:rFonts w:ascii="Calibri" w:hAnsi="Calibri" w:cs="Arial"/>
          <w:color w:val="000000"/>
          <w:sz w:val="22"/>
          <w:szCs w:val="22"/>
        </w:rPr>
        <w:t>R</w:t>
      </w:r>
      <w:r w:rsidR="003D7E49" w:rsidRPr="00CF496C">
        <w:rPr>
          <w:rFonts w:ascii="Calibri" w:hAnsi="Calibri" w:cs="Arial"/>
          <w:color w:val="000000"/>
          <w:sz w:val="22"/>
          <w:szCs w:val="22"/>
        </w:rPr>
        <w:t>isulterà aggiudicatario il concorrente che avrà ottenuto il punteggio più alto.</w:t>
      </w:r>
    </w:p>
    <w:p w14:paraId="35089DE5" w14:textId="77777777" w:rsidR="00750C7B" w:rsidRDefault="00750C7B" w:rsidP="003D7E49">
      <w:pPr>
        <w:autoSpaceDE w:val="0"/>
        <w:autoSpaceDN w:val="0"/>
        <w:adjustRightInd w:val="0"/>
        <w:jc w:val="both"/>
        <w:rPr>
          <w:rFonts w:ascii="Calibri" w:hAnsi="Calibri" w:cs="Arial"/>
          <w:color w:val="000000"/>
          <w:sz w:val="22"/>
          <w:szCs w:val="22"/>
        </w:rPr>
      </w:pPr>
    </w:p>
    <w:p w14:paraId="269E312F" w14:textId="77777777" w:rsidR="00F90ED8" w:rsidRPr="0058531B" w:rsidRDefault="00F90ED8" w:rsidP="00274978">
      <w:pPr>
        <w:autoSpaceDE w:val="0"/>
        <w:autoSpaceDN w:val="0"/>
        <w:adjustRightInd w:val="0"/>
        <w:jc w:val="center"/>
        <w:rPr>
          <w:rFonts w:ascii="Calibri" w:hAnsi="Calibri" w:cs="Arial"/>
          <w:b/>
          <w:sz w:val="22"/>
          <w:szCs w:val="22"/>
          <w:u w:val="single"/>
        </w:rPr>
      </w:pPr>
      <w:r w:rsidRPr="0058531B">
        <w:rPr>
          <w:rFonts w:ascii="Calibri" w:hAnsi="Calibri" w:cs="Arial"/>
          <w:b/>
          <w:sz w:val="22"/>
          <w:szCs w:val="22"/>
          <w:u w:val="single"/>
        </w:rPr>
        <w:t>Attribuzione dei punteggi</w:t>
      </w:r>
    </w:p>
    <w:p w14:paraId="7C6C7154" w14:textId="77777777" w:rsidR="00FE516D" w:rsidRDefault="00FE516D" w:rsidP="003D7E49">
      <w:pPr>
        <w:spacing w:after="120"/>
        <w:jc w:val="both"/>
        <w:rPr>
          <w:rFonts w:ascii="Calibri" w:hAnsi="Calibri" w:cs="Tahoma"/>
          <w:b/>
          <w:color w:val="FF0000"/>
          <w:sz w:val="22"/>
          <w:szCs w:val="22"/>
          <w:u w:val="single"/>
        </w:rPr>
      </w:pPr>
    </w:p>
    <w:p w14:paraId="1DD1AD7F" w14:textId="157674D3" w:rsidR="003D7E49" w:rsidRPr="0058531B" w:rsidRDefault="00245CC1" w:rsidP="003D7E49">
      <w:pPr>
        <w:spacing w:after="120"/>
        <w:jc w:val="both"/>
        <w:rPr>
          <w:rFonts w:ascii="Calibri" w:hAnsi="Calibri" w:cs="Tahoma"/>
          <w:b/>
          <w:kern w:val="3"/>
          <w:sz w:val="22"/>
          <w:szCs w:val="22"/>
          <w:u w:val="single"/>
          <w:lang w:eastAsia="zh-CN"/>
        </w:rPr>
      </w:pPr>
      <w:r w:rsidRPr="0058531B">
        <w:rPr>
          <w:rFonts w:ascii="Calibri" w:hAnsi="Calibri" w:cs="Tahoma"/>
          <w:b/>
          <w:sz w:val="22"/>
          <w:szCs w:val="22"/>
          <w:u w:val="single"/>
        </w:rPr>
        <w:t>A</w:t>
      </w:r>
      <w:r w:rsidR="003D7E49" w:rsidRPr="0058531B">
        <w:rPr>
          <w:rFonts w:ascii="Calibri" w:hAnsi="Calibri" w:cs="Tahoma"/>
          <w:b/>
          <w:sz w:val="22"/>
          <w:szCs w:val="22"/>
          <w:u w:val="single"/>
        </w:rPr>
        <w:t>) Merito Tecnico</w:t>
      </w:r>
      <w:r w:rsidR="00FE516D" w:rsidRPr="0058531B">
        <w:rPr>
          <w:rFonts w:ascii="Calibri" w:hAnsi="Calibri" w:cs="Tahoma"/>
          <w:b/>
          <w:kern w:val="3"/>
          <w:sz w:val="22"/>
          <w:szCs w:val="22"/>
          <w:u w:val="single"/>
          <w:lang w:eastAsia="zh-CN"/>
        </w:rPr>
        <w:t xml:space="preserve"> (Offerta Tecnica) </w:t>
      </w:r>
      <w:r w:rsidR="003D7E49" w:rsidRPr="0058531B">
        <w:rPr>
          <w:rFonts w:ascii="Calibri" w:hAnsi="Calibri" w:cs="Tahoma"/>
          <w:b/>
          <w:kern w:val="3"/>
          <w:sz w:val="22"/>
          <w:szCs w:val="22"/>
          <w:u w:val="single"/>
          <w:lang w:eastAsia="zh-CN"/>
        </w:rPr>
        <w:t xml:space="preserve"> </w:t>
      </w:r>
    </w:p>
    <w:p w14:paraId="0FF99750" w14:textId="77777777" w:rsidR="00245CC1" w:rsidRDefault="00245CC1" w:rsidP="00245CC1">
      <w:pPr>
        <w:pStyle w:val="Standard"/>
        <w:jc w:val="both"/>
        <w:rPr>
          <w:rFonts w:ascii="Calibri" w:hAnsi="Calibri" w:cs="Tahoma"/>
          <w:sz w:val="22"/>
          <w:szCs w:val="22"/>
        </w:rPr>
      </w:pPr>
      <w:r>
        <w:rPr>
          <w:rFonts w:ascii="Calibri" w:hAnsi="Calibri" w:cs="Tahoma"/>
          <w:sz w:val="22"/>
          <w:szCs w:val="22"/>
        </w:rPr>
        <w:t>In tale ambito si precisa che:</w:t>
      </w:r>
    </w:p>
    <w:p w14:paraId="752E980C" w14:textId="3E8339EE" w:rsidR="00245CC1" w:rsidRPr="00BC38A4" w:rsidRDefault="00245CC1" w:rsidP="00F63F9C">
      <w:pPr>
        <w:pStyle w:val="Textbody"/>
        <w:numPr>
          <w:ilvl w:val="0"/>
          <w:numId w:val="4"/>
        </w:numPr>
        <w:tabs>
          <w:tab w:val="clear" w:pos="9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84"/>
        </w:tabs>
        <w:spacing w:after="80"/>
        <w:ind w:left="284" w:hanging="299"/>
        <w:jc w:val="both"/>
        <w:rPr>
          <w:rFonts w:ascii="Calibri" w:hAnsi="Calibri" w:cs="Arial"/>
          <w:b w:val="0"/>
          <w:bCs w:val="0"/>
          <w:sz w:val="22"/>
          <w:szCs w:val="22"/>
        </w:rPr>
      </w:pPr>
      <w:r w:rsidRPr="0012734F">
        <w:rPr>
          <w:rFonts w:ascii="Calibri" w:hAnsi="Calibri" w:cs="Arial"/>
          <w:b w:val="0"/>
          <w:bCs w:val="0"/>
          <w:sz w:val="22"/>
          <w:szCs w:val="22"/>
        </w:rPr>
        <w:t xml:space="preserve">L’integrale accettazione delle condizioni dei </w:t>
      </w:r>
      <w:r w:rsidR="000F6C41" w:rsidRPr="0012734F">
        <w:rPr>
          <w:rFonts w:ascii="Calibri" w:hAnsi="Calibri" w:cs="Arial"/>
          <w:b w:val="0"/>
          <w:bCs w:val="0"/>
          <w:sz w:val="22"/>
          <w:szCs w:val="22"/>
        </w:rPr>
        <w:t xml:space="preserve">singoli </w:t>
      </w:r>
      <w:r w:rsidRPr="0012734F">
        <w:rPr>
          <w:rFonts w:ascii="Calibri" w:hAnsi="Calibri" w:cs="Arial"/>
          <w:b w:val="0"/>
          <w:bCs w:val="0"/>
          <w:sz w:val="22"/>
          <w:szCs w:val="22"/>
        </w:rPr>
        <w:t xml:space="preserve">capitolati tecnici è condizione essenziale per la partecipazione alla gara. Qualora non vengano </w:t>
      </w:r>
      <w:r w:rsidR="00317E49">
        <w:rPr>
          <w:rFonts w:ascii="Calibri" w:hAnsi="Calibri" w:cs="Arial"/>
          <w:b w:val="0"/>
          <w:bCs w:val="0"/>
          <w:sz w:val="22"/>
          <w:szCs w:val="22"/>
        </w:rPr>
        <w:t>accettate</w:t>
      </w:r>
      <w:r w:rsidRPr="0012734F">
        <w:rPr>
          <w:rFonts w:ascii="Calibri" w:hAnsi="Calibri" w:cs="Arial"/>
          <w:b w:val="0"/>
          <w:bCs w:val="0"/>
          <w:sz w:val="22"/>
          <w:szCs w:val="22"/>
        </w:rPr>
        <w:t xml:space="preserve"> </w:t>
      </w:r>
      <w:r w:rsidR="00C152F6">
        <w:rPr>
          <w:rFonts w:ascii="Calibri" w:hAnsi="Calibri" w:cs="Arial"/>
          <w:b w:val="0"/>
          <w:bCs w:val="0"/>
          <w:sz w:val="22"/>
          <w:szCs w:val="22"/>
        </w:rPr>
        <w:t xml:space="preserve">le </w:t>
      </w:r>
      <w:r w:rsidRPr="0012734F">
        <w:rPr>
          <w:rFonts w:ascii="Calibri" w:hAnsi="Calibri" w:cs="Arial"/>
          <w:b w:val="0"/>
          <w:bCs w:val="0"/>
          <w:sz w:val="22"/>
          <w:szCs w:val="22"/>
        </w:rPr>
        <w:t>varianti migliorative</w:t>
      </w:r>
      <w:r w:rsidR="00C152F6">
        <w:rPr>
          <w:rFonts w:ascii="Calibri" w:hAnsi="Calibri" w:cs="Arial"/>
          <w:b w:val="0"/>
          <w:bCs w:val="0"/>
          <w:sz w:val="22"/>
          <w:szCs w:val="22"/>
        </w:rPr>
        <w:t xml:space="preserve"> proposte</w:t>
      </w:r>
      <w:r w:rsidRPr="0012734F">
        <w:rPr>
          <w:rFonts w:ascii="Calibri" w:hAnsi="Calibri" w:cs="Arial"/>
          <w:b w:val="0"/>
          <w:bCs w:val="0"/>
          <w:sz w:val="22"/>
          <w:szCs w:val="22"/>
        </w:rPr>
        <w:t>, non verranno ass</w:t>
      </w:r>
      <w:r w:rsidR="00317E49">
        <w:rPr>
          <w:rFonts w:ascii="Calibri" w:hAnsi="Calibri" w:cs="Arial"/>
          <w:b w:val="0"/>
          <w:bCs w:val="0"/>
          <w:sz w:val="22"/>
          <w:szCs w:val="22"/>
        </w:rPr>
        <w:t>egnati punti per merito tecnico, pertanto il medesimo sarà pari a “0” (Zero).</w:t>
      </w:r>
    </w:p>
    <w:p w14:paraId="178C0936" w14:textId="1BDCD54E" w:rsidR="00245CC1" w:rsidRPr="0012734F" w:rsidRDefault="00245CC1" w:rsidP="00F63F9C">
      <w:pPr>
        <w:pStyle w:val="Standard"/>
        <w:numPr>
          <w:ilvl w:val="0"/>
          <w:numId w:val="3"/>
        </w:numPr>
        <w:tabs>
          <w:tab w:val="left" w:pos="284"/>
        </w:tabs>
        <w:spacing w:after="120"/>
        <w:ind w:left="284" w:hanging="299"/>
        <w:jc w:val="both"/>
      </w:pPr>
      <w:r>
        <w:rPr>
          <w:rFonts w:ascii="Calibri" w:hAnsi="Calibri" w:cs="Tahoma"/>
          <w:sz w:val="22"/>
          <w:szCs w:val="22"/>
        </w:rPr>
        <w:t>Verranno at</w:t>
      </w:r>
      <w:r w:rsidR="009936EC">
        <w:rPr>
          <w:rFonts w:ascii="Calibri" w:hAnsi="Calibri" w:cs="Tahoma"/>
          <w:sz w:val="22"/>
          <w:szCs w:val="22"/>
        </w:rPr>
        <w:t>tribuiti fino ad un massimo di 7</w:t>
      </w:r>
      <w:r>
        <w:rPr>
          <w:rFonts w:ascii="Calibri" w:hAnsi="Calibri" w:cs="Tahoma"/>
          <w:sz w:val="22"/>
          <w:szCs w:val="22"/>
        </w:rPr>
        <w:t xml:space="preserve">0 punti all’Impresa che </w:t>
      </w:r>
      <w:r w:rsidR="00C152F6">
        <w:rPr>
          <w:rFonts w:ascii="Calibri" w:hAnsi="Calibri" w:cs="Tahoma"/>
          <w:sz w:val="22"/>
          <w:szCs w:val="22"/>
        </w:rPr>
        <w:t>accetterà di offrire</w:t>
      </w:r>
      <w:r>
        <w:rPr>
          <w:rFonts w:ascii="Calibri" w:hAnsi="Calibri" w:cs="Tahoma"/>
          <w:sz w:val="22"/>
          <w:szCs w:val="22"/>
        </w:rPr>
        <w:t xml:space="preserve"> le migliori </w:t>
      </w:r>
      <w:r w:rsidR="00021A70">
        <w:rPr>
          <w:rFonts w:ascii="Calibri" w:hAnsi="Calibri" w:cs="Tahoma"/>
          <w:sz w:val="22"/>
          <w:szCs w:val="22"/>
        </w:rPr>
        <w:t xml:space="preserve">varianti al capitolato di ogni </w:t>
      </w:r>
      <w:r w:rsidR="00C152F6">
        <w:rPr>
          <w:rFonts w:ascii="Calibri" w:hAnsi="Calibri" w:cs="Tahoma"/>
          <w:sz w:val="22"/>
          <w:szCs w:val="22"/>
        </w:rPr>
        <w:t>LOTTO</w:t>
      </w:r>
      <w:r w:rsidR="00773273">
        <w:rPr>
          <w:rFonts w:ascii="Calibri" w:hAnsi="Calibri" w:cs="Tahoma"/>
          <w:sz w:val="22"/>
          <w:szCs w:val="22"/>
        </w:rPr>
        <w:t>,</w:t>
      </w:r>
      <w:r w:rsidR="000F6C41">
        <w:rPr>
          <w:rFonts w:ascii="Calibri" w:hAnsi="Calibri" w:cs="Tahoma"/>
          <w:sz w:val="22"/>
          <w:szCs w:val="22"/>
        </w:rPr>
        <w:t xml:space="preserve"> </w:t>
      </w:r>
      <w:r>
        <w:rPr>
          <w:rFonts w:ascii="Calibri" w:hAnsi="Calibri" w:cs="Tahoma"/>
          <w:sz w:val="22"/>
          <w:szCs w:val="22"/>
        </w:rPr>
        <w:t xml:space="preserve">secondo i criteri di valutazione </w:t>
      </w:r>
      <w:r w:rsidR="000F6C41">
        <w:rPr>
          <w:rFonts w:ascii="Calibri" w:hAnsi="Calibri" w:cs="Tahoma"/>
          <w:sz w:val="22"/>
          <w:szCs w:val="22"/>
        </w:rPr>
        <w:t>più avanti indicati</w:t>
      </w:r>
      <w:r w:rsidR="000F6C41" w:rsidRPr="0012734F">
        <w:rPr>
          <w:rFonts w:ascii="Calibri" w:hAnsi="Calibri" w:cs="Tahoma"/>
          <w:sz w:val="22"/>
          <w:szCs w:val="22"/>
        </w:rPr>
        <w:t>.</w:t>
      </w:r>
    </w:p>
    <w:p w14:paraId="724A120A" w14:textId="77777777" w:rsidR="00245CC1" w:rsidRDefault="00245CC1" w:rsidP="00F63F9C">
      <w:pPr>
        <w:pStyle w:val="Standard"/>
        <w:numPr>
          <w:ilvl w:val="0"/>
          <w:numId w:val="3"/>
        </w:numPr>
        <w:tabs>
          <w:tab w:val="left" w:pos="284"/>
        </w:tabs>
        <w:spacing w:after="120"/>
        <w:ind w:left="284" w:hanging="299"/>
        <w:jc w:val="both"/>
        <w:rPr>
          <w:rFonts w:ascii="Calibri" w:hAnsi="Calibri" w:cs="Tahoma"/>
          <w:sz w:val="22"/>
          <w:szCs w:val="22"/>
        </w:rPr>
      </w:pPr>
      <w:r>
        <w:rPr>
          <w:rFonts w:ascii="Calibri" w:hAnsi="Calibri" w:cs="Tahoma"/>
          <w:sz w:val="22"/>
          <w:szCs w:val="22"/>
        </w:rPr>
        <w:t>Non sono ammesse varianti peggiorativ</w:t>
      </w:r>
      <w:r w:rsidR="000F6C41">
        <w:rPr>
          <w:rFonts w:ascii="Calibri" w:hAnsi="Calibri" w:cs="Tahoma"/>
          <w:sz w:val="22"/>
          <w:szCs w:val="22"/>
        </w:rPr>
        <w:t>e, pena l’esclusione dalla gara.</w:t>
      </w:r>
    </w:p>
    <w:p w14:paraId="1EA2F708" w14:textId="2DE42584" w:rsidR="00245CC1" w:rsidRPr="00C152F6" w:rsidRDefault="00245CC1" w:rsidP="003572A2">
      <w:pPr>
        <w:pStyle w:val="Textbody"/>
        <w:numPr>
          <w:ilvl w:val="0"/>
          <w:numId w:val="3"/>
        </w:numPr>
        <w:tabs>
          <w:tab w:val="clear" w:pos="9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84"/>
        </w:tabs>
        <w:spacing w:after="80"/>
        <w:ind w:left="284" w:hanging="299"/>
        <w:jc w:val="both"/>
        <w:rPr>
          <w:rFonts w:ascii="Calibri" w:hAnsi="Calibri" w:cs="Arial"/>
          <w:b w:val="0"/>
          <w:bCs w:val="0"/>
          <w:sz w:val="22"/>
          <w:szCs w:val="22"/>
        </w:rPr>
      </w:pPr>
      <w:r w:rsidRPr="00C152F6">
        <w:rPr>
          <w:rFonts w:ascii="Calibri" w:hAnsi="Calibri" w:cs="Arial"/>
          <w:b w:val="0"/>
          <w:bCs w:val="0"/>
          <w:sz w:val="22"/>
          <w:szCs w:val="22"/>
        </w:rPr>
        <w:t>Si precisa che non saranno accettate e quindi val</w:t>
      </w:r>
      <w:r w:rsidR="001A02A3">
        <w:rPr>
          <w:rFonts w:ascii="Calibri" w:hAnsi="Calibri" w:cs="Arial"/>
          <w:b w:val="0"/>
          <w:bCs w:val="0"/>
          <w:sz w:val="22"/>
          <w:szCs w:val="22"/>
        </w:rPr>
        <w:t xml:space="preserve">utate in termini di punteggio, </w:t>
      </w:r>
      <w:r w:rsidRPr="00C152F6">
        <w:rPr>
          <w:rFonts w:ascii="Calibri" w:hAnsi="Calibri" w:cs="Arial"/>
          <w:b w:val="0"/>
          <w:bCs w:val="0"/>
          <w:sz w:val="22"/>
          <w:szCs w:val="22"/>
        </w:rPr>
        <w:t xml:space="preserve">varianti migliorative </w:t>
      </w:r>
      <w:r w:rsidR="00C152F6" w:rsidRPr="00C152F6">
        <w:rPr>
          <w:rFonts w:ascii="Calibri" w:hAnsi="Calibri" w:cs="Arial"/>
          <w:b w:val="0"/>
          <w:bCs w:val="0"/>
          <w:sz w:val="22"/>
          <w:szCs w:val="22"/>
        </w:rPr>
        <w:t xml:space="preserve">diverse da quelle </w:t>
      </w:r>
      <w:r w:rsidR="00313500" w:rsidRPr="00C152F6">
        <w:rPr>
          <w:rFonts w:ascii="Calibri" w:hAnsi="Calibri" w:cs="Arial"/>
          <w:b w:val="0"/>
          <w:bCs w:val="0"/>
          <w:sz w:val="22"/>
          <w:szCs w:val="22"/>
        </w:rPr>
        <w:t>di seguito riportate.</w:t>
      </w:r>
    </w:p>
    <w:p w14:paraId="6490D069" w14:textId="77777777" w:rsidR="00C97AEB" w:rsidRDefault="00C97AEB" w:rsidP="0069416F">
      <w:pPr>
        <w:pStyle w:val="Testonormale"/>
        <w:spacing w:after="60"/>
        <w:ind w:right="-44"/>
        <w:jc w:val="center"/>
        <w:rPr>
          <w:rFonts w:ascii="Calibri" w:hAnsi="Calibri" w:cs="Arial"/>
          <w:b/>
          <w:sz w:val="22"/>
          <w:szCs w:val="22"/>
          <w:u w:val="single"/>
        </w:rPr>
      </w:pPr>
    </w:p>
    <w:p w14:paraId="27BA7158" w14:textId="5E751D67" w:rsidR="0069416F" w:rsidRPr="0089052D" w:rsidRDefault="0069416F" w:rsidP="0069416F">
      <w:pPr>
        <w:pStyle w:val="Testonormale"/>
        <w:spacing w:after="60"/>
        <w:ind w:right="-44"/>
        <w:jc w:val="center"/>
        <w:rPr>
          <w:rFonts w:ascii="Calibri" w:hAnsi="Calibri" w:cs="Arial"/>
          <w:color w:val="4F81BD" w:themeColor="accent1"/>
          <w:sz w:val="22"/>
          <w:szCs w:val="22"/>
          <w:u w:val="single"/>
        </w:rPr>
      </w:pPr>
      <w:r w:rsidRPr="0019254E">
        <w:rPr>
          <w:rFonts w:ascii="Calibri" w:hAnsi="Calibri" w:cs="Arial"/>
          <w:b/>
          <w:color w:val="4F81BD" w:themeColor="accent1"/>
          <w:sz w:val="22"/>
          <w:szCs w:val="22"/>
          <w:u w:val="single"/>
        </w:rPr>
        <w:t>Varianti migliorative applicabili al L</w:t>
      </w:r>
      <w:r w:rsidR="00C152F6">
        <w:rPr>
          <w:rFonts w:ascii="Calibri" w:hAnsi="Calibri" w:cs="Arial"/>
          <w:b/>
          <w:color w:val="4F81BD" w:themeColor="accent1"/>
          <w:sz w:val="22"/>
          <w:szCs w:val="22"/>
          <w:u w:val="single"/>
        </w:rPr>
        <w:t>OTTO</w:t>
      </w:r>
      <w:r w:rsidRPr="0019254E">
        <w:rPr>
          <w:rFonts w:ascii="Calibri" w:hAnsi="Calibri" w:cs="Arial"/>
          <w:b/>
          <w:color w:val="4F81BD" w:themeColor="accent1"/>
          <w:sz w:val="22"/>
          <w:szCs w:val="22"/>
          <w:u w:val="single"/>
        </w:rPr>
        <w:t xml:space="preserve"> n.1) ALL RISKS </w:t>
      </w:r>
      <w:r w:rsidR="00C152F6">
        <w:rPr>
          <w:rFonts w:ascii="Calibri" w:hAnsi="Calibri" w:cs="Arial"/>
          <w:b/>
          <w:color w:val="4F81BD" w:themeColor="accent1"/>
          <w:sz w:val="22"/>
          <w:szCs w:val="22"/>
          <w:u w:val="single"/>
        </w:rPr>
        <w:t xml:space="preserve">PROPERTY </w:t>
      </w:r>
    </w:p>
    <w:p w14:paraId="369AFA09" w14:textId="77777777" w:rsidR="00BC38A4" w:rsidRPr="00120B01" w:rsidRDefault="00BC38A4" w:rsidP="00BC38A4">
      <w:pPr>
        <w:pStyle w:val="Rientrocorpodeltesto2"/>
        <w:spacing w:after="0" w:line="240" w:lineRule="auto"/>
        <w:ind w:left="0"/>
        <w:jc w:val="both"/>
        <w:rPr>
          <w:rFonts w:ascii="Calibri" w:hAnsi="Calibri" w:cs="Arial"/>
          <w:sz w:val="22"/>
          <w:szCs w:val="22"/>
        </w:rPr>
      </w:pP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30"/>
        <w:gridCol w:w="7578"/>
        <w:gridCol w:w="1074"/>
        <w:gridCol w:w="1074"/>
      </w:tblGrid>
      <w:tr w:rsidR="00BC38A4" w:rsidRPr="00120B01" w14:paraId="533F08DF" w14:textId="77777777" w:rsidTr="00D4062B">
        <w:trPr>
          <w:jc w:val="center"/>
        </w:trPr>
        <w:tc>
          <w:tcPr>
            <w:tcW w:w="430" w:type="dxa"/>
          </w:tcPr>
          <w:p w14:paraId="72770688" w14:textId="77777777" w:rsidR="00BC38A4" w:rsidRPr="00120B01" w:rsidRDefault="00BC38A4" w:rsidP="00BC38A4">
            <w:pPr>
              <w:spacing w:before="40" w:after="40"/>
              <w:jc w:val="center"/>
              <w:rPr>
                <w:rFonts w:ascii="Calibri" w:hAnsi="Calibri" w:cs="Arial"/>
                <w:b/>
                <w:sz w:val="22"/>
                <w:szCs w:val="22"/>
              </w:rPr>
            </w:pPr>
            <w:r w:rsidRPr="00120B01">
              <w:rPr>
                <w:rFonts w:ascii="Calibri" w:hAnsi="Calibri" w:cs="Arial"/>
                <w:b/>
                <w:sz w:val="22"/>
                <w:szCs w:val="22"/>
              </w:rPr>
              <w:t>n.</w:t>
            </w:r>
          </w:p>
        </w:tc>
        <w:tc>
          <w:tcPr>
            <w:tcW w:w="7578" w:type="dxa"/>
          </w:tcPr>
          <w:p w14:paraId="5B427263" w14:textId="77777777" w:rsidR="00BC38A4" w:rsidRPr="00120B01" w:rsidRDefault="00BC38A4" w:rsidP="0057281A">
            <w:pPr>
              <w:spacing w:before="40" w:after="40"/>
              <w:jc w:val="center"/>
              <w:rPr>
                <w:rFonts w:ascii="Calibri" w:hAnsi="Calibri" w:cs="Arial"/>
                <w:b/>
                <w:i/>
                <w:sz w:val="22"/>
                <w:szCs w:val="22"/>
              </w:rPr>
            </w:pPr>
            <w:r w:rsidRPr="00120B01">
              <w:rPr>
                <w:rFonts w:ascii="Calibri" w:hAnsi="Calibri" w:cs="Arial"/>
                <w:b/>
                <w:sz w:val="22"/>
                <w:szCs w:val="22"/>
              </w:rPr>
              <w:t>Variante migliorativa</w:t>
            </w:r>
          </w:p>
        </w:tc>
        <w:tc>
          <w:tcPr>
            <w:tcW w:w="2148" w:type="dxa"/>
            <w:gridSpan w:val="2"/>
            <w:shd w:val="clear" w:color="auto" w:fill="F2F2F2" w:themeFill="background1" w:themeFillShade="F2"/>
          </w:tcPr>
          <w:p w14:paraId="1F2B17DC" w14:textId="77777777" w:rsidR="00BC38A4" w:rsidRPr="00120B01" w:rsidRDefault="00BC38A4" w:rsidP="0057281A">
            <w:pPr>
              <w:spacing w:before="40" w:after="40"/>
              <w:jc w:val="center"/>
              <w:rPr>
                <w:rFonts w:ascii="Calibri" w:hAnsi="Calibri" w:cs="Arial"/>
                <w:b/>
                <w:sz w:val="22"/>
                <w:szCs w:val="22"/>
              </w:rPr>
            </w:pPr>
            <w:r w:rsidRPr="00120B01">
              <w:rPr>
                <w:rFonts w:ascii="Calibri" w:hAnsi="Calibri" w:cs="Arial"/>
                <w:b/>
                <w:sz w:val="22"/>
                <w:szCs w:val="22"/>
              </w:rPr>
              <w:t>Punteggio massimo attribuibile</w:t>
            </w:r>
          </w:p>
        </w:tc>
      </w:tr>
      <w:tr w:rsidR="00BC38A4" w:rsidRPr="00A60473" w14:paraId="4BEA6959" w14:textId="77777777" w:rsidTr="00D4062B">
        <w:trPr>
          <w:jc w:val="center"/>
        </w:trPr>
        <w:tc>
          <w:tcPr>
            <w:tcW w:w="430" w:type="dxa"/>
            <w:shd w:val="clear" w:color="auto" w:fill="auto"/>
          </w:tcPr>
          <w:p w14:paraId="34442476" w14:textId="77777777" w:rsidR="00BC38A4" w:rsidRPr="00A60473" w:rsidRDefault="00BC38A4" w:rsidP="0057281A">
            <w:pPr>
              <w:jc w:val="center"/>
              <w:rPr>
                <w:rFonts w:ascii="Calibri" w:hAnsi="Calibri" w:cs="Arial"/>
                <w:b/>
                <w:sz w:val="22"/>
                <w:szCs w:val="22"/>
              </w:rPr>
            </w:pPr>
            <w:r w:rsidRPr="00A60473">
              <w:rPr>
                <w:rFonts w:ascii="Calibri" w:hAnsi="Calibri" w:cs="Arial"/>
                <w:b/>
                <w:sz w:val="22"/>
                <w:szCs w:val="22"/>
              </w:rPr>
              <w:t>1</w:t>
            </w:r>
          </w:p>
        </w:tc>
        <w:tc>
          <w:tcPr>
            <w:tcW w:w="7578" w:type="dxa"/>
            <w:shd w:val="clear" w:color="auto" w:fill="auto"/>
          </w:tcPr>
          <w:p w14:paraId="3537875A" w14:textId="77777777" w:rsidR="00BC38A4" w:rsidRPr="00A60473" w:rsidRDefault="00BC38A4" w:rsidP="0057281A">
            <w:pPr>
              <w:spacing w:before="40" w:after="40"/>
              <w:rPr>
                <w:rFonts w:ascii="Calibri" w:hAnsi="Calibri" w:cs="Arial"/>
                <w:sz w:val="22"/>
                <w:szCs w:val="22"/>
              </w:rPr>
            </w:pPr>
            <w:r w:rsidRPr="00A60473">
              <w:rPr>
                <w:rFonts w:ascii="Calibri" w:hAnsi="Calibri" w:cs="Arial"/>
                <w:sz w:val="22"/>
                <w:szCs w:val="22"/>
              </w:rPr>
              <w:t>Durata dell’assicurazione: recesso annuale</w:t>
            </w:r>
          </w:p>
        </w:tc>
        <w:tc>
          <w:tcPr>
            <w:tcW w:w="1074" w:type="dxa"/>
            <w:shd w:val="clear" w:color="auto" w:fill="F2F2F2" w:themeFill="background1" w:themeFillShade="F2"/>
          </w:tcPr>
          <w:p w14:paraId="2E506249" w14:textId="77777777" w:rsidR="00BC38A4" w:rsidRPr="00A60473" w:rsidRDefault="00BC38A4" w:rsidP="0057281A">
            <w:pPr>
              <w:spacing w:before="40" w:after="40"/>
              <w:jc w:val="center"/>
              <w:rPr>
                <w:rFonts w:ascii="Calibri" w:hAnsi="Calibri" w:cs="Arial"/>
                <w:sz w:val="22"/>
                <w:szCs w:val="22"/>
              </w:rPr>
            </w:pPr>
            <w:r w:rsidRPr="00A60473">
              <w:rPr>
                <w:rFonts w:ascii="Calibri" w:hAnsi="Calibri" w:cs="Arial"/>
                <w:sz w:val="22"/>
                <w:szCs w:val="22"/>
              </w:rPr>
              <w:t>Punti</w:t>
            </w:r>
          </w:p>
        </w:tc>
        <w:tc>
          <w:tcPr>
            <w:tcW w:w="1074" w:type="dxa"/>
            <w:shd w:val="clear" w:color="auto" w:fill="F2F2F2" w:themeFill="background1" w:themeFillShade="F2"/>
          </w:tcPr>
          <w:p w14:paraId="5CD75526" w14:textId="2C059924" w:rsidR="00BC38A4" w:rsidRPr="003572A2" w:rsidRDefault="00D4062B" w:rsidP="0057281A">
            <w:pPr>
              <w:spacing w:before="40" w:after="40"/>
              <w:jc w:val="center"/>
              <w:rPr>
                <w:rFonts w:ascii="Calibri" w:hAnsi="Calibri" w:cs="Arial"/>
                <w:b/>
                <w:sz w:val="22"/>
                <w:szCs w:val="22"/>
              </w:rPr>
            </w:pPr>
            <w:r w:rsidRPr="003572A2">
              <w:rPr>
                <w:rFonts w:ascii="Calibri" w:hAnsi="Calibri" w:cs="Arial"/>
                <w:b/>
                <w:sz w:val="22"/>
                <w:szCs w:val="22"/>
              </w:rPr>
              <w:t>+</w:t>
            </w:r>
            <w:r w:rsidR="00A60473" w:rsidRPr="003572A2">
              <w:rPr>
                <w:rFonts w:ascii="Calibri" w:hAnsi="Calibri" w:cs="Arial"/>
                <w:b/>
                <w:sz w:val="22"/>
                <w:szCs w:val="22"/>
              </w:rPr>
              <w:t>2</w:t>
            </w:r>
          </w:p>
        </w:tc>
      </w:tr>
      <w:tr w:rsidR="00BC38A4" w:rsidRPr="00120B01" w14:paraId="07049FC5" w14:textId="77777777" w:rsidTr="00D4062B">
        <w:trPr>
          <w:jc w:val="center"/>
        </w:trPr>
        <w:tc>
          <w:tcPr>
            <w:tcW w:w="430" w:type="dxa"/>
            <w:shd w:val="clear" w:color="auto" w:fill="auto"/>
          </w:tcPr>
          <w:p w14:paraId="7AD84D4D" w14:textId="77777777" w:rsidR="00BC38A4" w:rsidRPr="00A60473" w:rsidRDefault="00BC38A4" w:rsidP="0057281A">
            <w:pPr>
              <w:jc w:val="center"/>
              <w:rPr>
                <w:rFonts w:ascii="Calibri" w:hAnsi="Calibri" w:cs="Arial"/>
                <w:b/>
                <w:sz w:val="22"/>
                <w:szCs w:val="22"/>
              </w:rPr>
            </w:pPr>
            <w:r w:rsidRPr="00A60473">
              <w:rPr>
                <w:rFonts w:ascii="Calibri" w:hAnsi="Calibri" w:cs="Arial"/>
                <w:b/>
                <w:sz w:val="22"/>
                <w:szCs w:val="22"/>
              </w:rPr>
              <w:t>2</w:t>
            </w:r>
          </w:p>
        </w:tc>
        <w:tc>
          <w:tcPr>
            <w:tcW w:w="7578" w:type="dxa"/>
            <w:shd w:val="clear" w:color="auto" w:fill="auto"/>
          </w:tcPr>
          <w:p w14:paraId="571A783C" w14:textId="5AC34ED1" w:rsidR="00BC38A4" w:rsidRPr="00A60473" w:rsidRDefault="00BC38A4" w:rsidP="0057281A">
            <w:pPr>
              <w:spacing w:before="40" w:after="40"/>
              <w:rPr>
                <w:rFonts w:ascii="Calibri" w:hAnsi="Calibri" w:cs="Arial"/>
                <w:sz w:val="22"/>
                <w:szCs w:val="22"/>
              </w:rPr>
            </w:pPr>
            <w:r w:rsidRPr="00A60473">
              <w:rPr>
                <w:rFonts w:ascii="Calibri" w:hAnsi="Calibri" w:cs="Arial"/>
                <w:sz w:val="22"/>
                <w:szCs w:val="22"/>
              </w:rPr>
              <w:t xml:space="preserve">Recesso </w:t>
            </w:r>
            <w:r w:rsidR="00F95869" w:rsidRPr="00A60473">
              <w:rPr>
                <w:rFonts w:ascii="Calibri" w:hAnsi="Calibri" w:cs="Arial"/>
                <w:sz w:val="22"/>
                <w:szCs w:val="22"/>
              </w:rPr>
              <w:t>in caso di</w:t>
            </w:r>
            <w:r w:rsidRPr="00A60473">
              <w:rPr>
                <w:rFonts w:ascii="Calibri" w:hAnsi="Calibri" w:cs="Arial"/>
                <w:sz w:val="22"/>
                <w:szCs w:val="22"/>
              </w:rPr>
              <w:t xml:space="preserve"> sinistro</w:t>
            </w:r>
          </w:p>
        </w:tc>
        <w:tc>
          <w:tcPr>
            <w:tcW w:w="1074" w:type="dxa"/>
            <w:shd w:val="clear" w:color="auto" w:fill="F2F2F2" w:themeFill="background1" w:themeFillShade="F2"/>
          </w:tcPr>
          <w:p w14:paraId="2D8379FA" w14:textId="77777777" w:rsidR="00BC38A4" w:rsidRPr="00A60473" w:rsidRDefault="00BC38A4" w:rsidP="0057281A">
            <w:pPr>
              <w:jc w:val="center"/>
              <w:rPr>
                <w:rFonts w:ascii="Calibri" w:hAnsi="Calibri"/>
                <w:sz w:val="22"/>
                <w:szCs w:val="22"/>
              </w:rPr>
            </w:pPr>
            <w:r w:rsidRPr="00A60473">
              <w:rPr>
                <w:rFonts w:ascii="Calibri" w:hAnsi="Calibri" w:cs="Arial"/>
                <w:sz w:val="22"/>
                <w:szCs w:val="22"/>
              </w:rPr>
              <w:t>Punti</w:t>
            </w:r>
          </w:p>
        </w:tc>
        <w:tc>
          <w:tcPr>
            <w:tcW w:w="1074" w:type="dxa"/>
            <w:shd w:val="clear" w:color="auto" w:fill="F2F2F2" w:themeFill="background1" w:themeFillShade="F2"/>
          </w:tcPr>
          <w:p w14:paraId="27EB400B" w14:textId="7F646FC8" w:rsidR="00BC38A4" w:rsidRPr="003572A2" w:rsidRDefault="00D4062B" w:rsidP="0057281A">
            <w:pPr>
              <w:spacing w:before="40" w:after="40"/>
              <w:jc w:val="center"/>
              <w:rPr>
                <w:rFonts w:ascii="Calibri" w:hAnsi="Calibri" w:cs="Arial"/>
                <w:b/>
                <w:sz w:val="22"/>
                <w:szCs w:val="22"/>
              </w:rPr>
            </w:pPr>
            <w:r w:rsidRPr="003572A2">
              <w:rPr>
                <w:rFonts w:ascii="Calibri" w:hAnsi="Calibri" w:cs="Arial"/>
                <w:b/>
                <w:sz w:val="22"/>
                <w:szCs w:val="22"/>
              </w:rPr>
              <w:t>+</w:t>
            </w:r>
            <w:r w:rsidR="00A60473" w:rsidRPr="003572A2">
              <w:rPr>
                <w:rFonts w:ascii="Calibri" w:hAnsi="Calibri" w:cs="Arial"/>
                <w:b/>
                <w:sz w:val="22"/>
                <w:szCs w:val="22"/>
              </w:rPr>
              <w:t>4</w:t>
            </w:r>
          </w:p>
        </w:tc>
      </w:tr>
      <w:tr w:rsidR="009D2469" w:rsidRPr="00120B01" w14:paraId="1C671CCA" w14:textId="77777777" w:rsidTr="00D4062B">
        <w:trPr>
          <w:jc w:val="center"/>
        </w:trPr>
        <w:tc>
          <w:tcPr>
            <w:tcW w:w="430" w:type="dxa"/>
            <w:shd w:val="clear" w:color="auto" w:fill="auto"/>
          </w:tcPr>
          <w:p w14:paraId="630D81E0" w14:textId="3AC82982" w:rsidR="009D2469" w:rsidRPr="00A60473" w:rsidRDefault="009D2469" w:rsidP="0057281A">
            <w:pPr>
              <w:jc w:val="center"/>
              <w:rPr>
                <w:rFonts w:ascii="Calibri" w:hAnsi="Calibri" w:cs="Arial"/>
                <w:b/>
                <w:sz w:val="22"/>
                <w:szCs w:val="22"/>
              </w:rPr>
            </w:pPr>
            <w:r w:rsidRPr="00A60473">
              <w:rPr>
                <w:rFonts w:ascii="Calibri" w:hAnsi="Calibri" w:cs="Arial"/>
                <w:b/>
                <w:sz w:val="22"/>
                <w:szCs w:val="22"/>
              </w:rPr>
              <w:t>3</w:t>
            </w:r>
          </w:p>
        </w:tc>
        <w:tc>
          <w:tcPr>
            <w:tcW w:w="7578" w:type="dxa"/>
            <w:shd w:val="clear" w:color="auto" w:fill="auto"/>
          </w:tcPr>
          <w:p w14:paraId="183C6BBC" w14:textId="6C4D19A2" w:rsidR="009D2469" w:rsidRPr="00A60473" w:rsidRDefault="009D2469" w:rsidP="0057281A">
            <w:pPr>
              <w:spacing w:before="40" w:after="40"/>
              <w:rPr>
                <w:rFonts w:ascii="Calibri" w:hAnsi="Calibri" w:cs="Arial"/>
                <w:sz w:val="22"/>
                <w:szCs w:val="22"/>
              </w:rPr>
            </w:pPr>
            <w:r w:rsidRPr="00A60473">
              <w:rPr>
                <w:rFonts w:ascii="Calibri" w:hAnsi="Calibri" w:cs="Arial"/>
                <w:sz w:val="22"/>
                <w:szCs w:val="22"/>
              </w:rPr>
              <w:t xml:space="preserve">Limiti di indennizzo per periodo di assicurazione </w:t>
            </w:r>
          </w:p>
        </w:tc>
        <w:tc>
          <w:tcPr>
            <w:tcW w:w="1074" w:type="dxa"/>
            <w:shd w:val="clear" w:color="auto" w:fill="F2F2F2" w:themeFill="background1" w:themeFillShade="F2"/>
          </w:tcPr>
          <w:p w14:paraId="60FDBA5A" w14:textId="4962BEA4" w:rsidR="009D2469" w:rsidRPr="00A60473" w:rsidRDefault="009D2469" w:rsidP="0057281A">
            <w:pPr>
              <w:jc w:val="center"/>
              <w:rPr>
                <w:rFonts w:ascii="Calibri" w:hAnsi="Calibri" w:cs="Arial"/>
                <w:sz w:val="22"/>
                <w:szCs w:val="22"/>
              </w:rPr>
            </w:pPr>
            <w:r w:rsidRPr="00A60473">
              <w:rPr>
                <w:rFonts w:ascii="Calibri" w:hAnsi="Calibri" w:cs="Arial"/>
                <w:sz w:val="22"/>
                <w:szCs w:val="22"/>
              </w:rPr>
              <w:t>Punti</w:t>
            </w:r>
          </w:p>
        </w:tc>
        <w:tc>
          <w:tcPr>
            <w:tcW w:w="1074" w:type="dxa"/>
            <w:shd w:val="clear" w:color="auto" w:fill="F2F2F2" w:themeFill="background1" w:themeFillShade="F2"/>
          </w:tcPr>
          <w:p w14:paraId="00E2EB3C" w14:textId="0A70BD2A" w:rsidR="009D2469" w:rsidRPr="003572A2" w:rsidRDefault="009D2469" w:rsidP="0057281A">
            <w:pPr>
              <w:spacing w:before="40" w:after="40"/>
              <w:jc w:val="center"/>
              <w:rPr>
                <w:rFonts w:ascii="Calibri" w:hAnsi="Calibri" w:cs="Arial"/>
                <w:b/>
                <w:sz w:val="22"/>
                <w:szCs w:val="22"/>
              </w:rPr>
            </w:pPr>
            <w:r w:rsidRPr="003572A2">
              <w:rPr>
                <w:rFonts w:ascii="Calibri" w:hAnsi="Calibri" w:cs="Arial"/>
                <w:b/>
                <w:sz w:val="22"/>
                <w:szCs w:val="22"/>
              </w:rPr>
              <w:t>+</w:t>
            </w:r>
            <w:r w:rsidR="00A60473" w:rsidRPr="003572A2">
              <w:rPr>
                <w:rFonts w:ascii="Calibri" w:hAnsi="Calibri" w:cs="Arial"/>
                <w:b/>
                <w:sz w:val="22"/>
                <w:szCs w:val="22"/>
              </w:rPr>
              <w:t>6</w:t>
            </w:r>
          </w:p>
        </w:tc>
      </w:tr>
      <w:tr w:rsidR="00E42D04" w:rsidRPr="00A60473" w14:paraId="081EDA2B" w14:textId="77777777" w:rsidTr="00D4062B">
        <w:trPr>
          <w:jc w:val="center"/>
        </w:trPr>
        <w:tc>
          <w:tcPr>
            <w:tcW w:w="430" w:type="dxa"/>
          </w:tcPr>
          <w:p w14:paraId="5771FDC4" w14:textId="0B1E5C33" w:rsidR="00E42D04" w:rsidRPr="00A60473" w:rsidRDefault="005203CB" w:rsidP="0057281A">
            <w:pPr>
              <w:jc w:val="center"/>
              <w:rPr>
                <w:rFonts w:ascii="Calibri" w:hAnsi="Calibri" w:cs="Arial"/>
                <w:b/>
                <w:sz w:val="22"/>
                <w:szCs w:val="22"/>
              </w:rPr>
            </w:pPr>
            <w:r w:rsidRPr="00A60473">
              <w:rPr>
                <w:rFonts w:ascii="Calibri" w:hAnsi="Calibri" w:cs="Arial"/>
                <w:b/>
                <w:sz w:val="22"/>
                <w:szCs w:val="22"/>
              </w:rPr>
              <w:t>4</w:t>
            </w:r>
          </w:p>
        </w:tc>
        <w:tc>
          <w:tcPr>
            <w:tcW w:w="7578" w:type="dxa"/>
          </w:tcPr>
          <w:p w14:paraId="4B2120B1" w14:textId="48E06CEE" w:rsidR="00E42D04" w:rsidRPr="00A60473" w:rsidRDefault="00A43694" w:rsidP="002C37FD">
            <w:pPr>
              <w:spacing w:before="40" w:after="40"/>
              <w:rPr>
                <w:rFonts w:ascii="Calibri" w:hAnsi="Calibri" w:cs="Arial"/>
                <w:sz w:val="22"/>
                <w:szCs w:val="22"/>
              </w:rPr>
            </w:pPr>
            <w:r w:rsidRPr="00A60473">
              <w:rPr>
                <w:rFonts w:asciiTheme="minorHAnsi" w:hAnsiTheme="minorHAnsi" w:cs="Arial"/>
                <w:sz w:val="22"/>
                <w:szCs w:val="22"/>
              </w:rPr>
              <w:t xml:space="preserve">Franchigia </w:t>
            </w:r>
            <w:r w:rsidR="007540CD" w:rsidRPr="00A60473">
              <w:rPr>
                <w:rFonts w:asciiTheme="minorHAnsi" w:hAnsiTheme="minorHAnsi" w:cs="Arial"/>
                <w:sz w:val="22"/>
                <w:szCs w:val="22"/>
              </w:rPr>
              <w:t xml:space="preserve">Frontale </w:t>
            </w:r>
            <w:r w:rsidRPr="00A60473">
              <w:rPr>
                <w:rFonts w:asciiTheme="minorHAnsi" w:hAnsiTheme="minorHAnsi" w:cs="Arial"/>
                <w:sz w:val="22"/>
                <w:szCs w:val="22"/>
              </w:rPr>
              <w:t>p</w:t>
            </w:r>
            <w:r w:rsidRPr="00A60473">
              <w:rPr>
                <w:rFonts w:asciiTheme="minorHAnsi" w:hAnsiTheme="minorHAnsi" w:cs="Courier New"/>
                <w:sz w:val="22"/>
                <w:szCs w:val="22"/>
                <w:lang w:eastAsia="ar-SA"/>
              </w:rPr>
              <w:t>er ogni sinistro</w:t>
            </w:r>
            <w:r w:rsidR="00A60473" w:rsidRPr="00A60473">
              <w:rPr>
                <w:rFonts w:asciiTheme="minorHAnsi" w:hAnsiTheme="minorHAnsi" w:cs="Courier New"/>
                <w:sz w:val="22"/>
                <w:szCs w:val="22"/>
                <w:lang w:eastAsia="ar-SA"/>
              </w:rPr>
              <w:t xml:space="preserve">- </w:t>
            </w:r>
          </w:p>
        </w:tc>
        <w:tc>
          <w:tcPr>
            <w:tcW w:w="1074" w:type="dxa"/>
            <w:shd w:val="clear" w:color="auto" w:fill="F2F2F2" w:themeFill="background1" w:themeFillShade="F2"/>
          </w:tcPr>
          <w:p w14:paraId="50F013FF" w14:textId="77777777" w:rsidR="00E42D04" w:rsidRPr="004C31B1" w:rsidRDefault="00E42D04" w:rsidP="0057281A">
            <w:pPr>
              <w:jc w:val="center"/>
              <w:rPr>
                <w:rFonts w:ascii="Calibri" w:hAnsi="Calibri"/>
                <w:b/>
                <w:sz w:val="22"/>
                <w:szCs w:val="22"/>
              </w:rPr>
            </w:pPr>
            <w:r w:rsidRPr="004C31B1">
              <w:rPr>
                <w:rFonts w:ascii="Calibri" w:hAnsi="Calibri" w:cs="Arial"/>
                <w:b/>
                <w:sz w:val="22"/>
                <w:szCs w:val="22"/>
              </w:rPr>
              <w:t>Punti</w:t>
            </w:r>
          </w:p>
        </w:tc>
        <w:tc>
          <w:tcPr>
            <w:tcW w:w="1074" w:type="dxa"/>
            <w:shd w:val="clear" w:color="auto" w:fill="F2F2F2" w:themeFill="background1" w:themeFillShade="F2"/>
          </w:tcPr>
          <w:p w14:paraId="253BF47B" w14:textId="7670F2C0" w:rsidR="00E42D04" w:rsidRPr="004C31B1" w:rsidRDefault="00E42D04" w:rsidP="00394BD5">
            <w:pPr>
              <w:spacing w:before="40" w:after="40"/>
              <w:jc w:val="center"/>
              <w:rPr>
                <w:rFonts w:ascii="Calibri" w:hAnsi="Calibri" w:cs="Arial"/>
                <w:b/>
                <w:sz w:val="22"/>
                <w:szCs w:val="22"/>
              </w:rPr>
            </w:pPr>
            <w:r w:rsidRPr="004C31B1">
              <w:rPr>
                <w:rFonts w:ascii="Calibri" w:hAnsi="Calibri" w:cs="Arial"/>
                <w:b/>
                <w:sz w:val="22"/>
                <w:szCs w:val="22"/>
              </w:rPr>
              <w:t>+</w:t>
            </w:r>
            <w:r w:rsidR="000B2AE3" w:rsidRPr="004C31B1">
              <w:rPr>
                <w:rFonts w:ascii="Calibri" w:hAnsi="Calibri" w:cs="Arial"/>
                <w:b/>
                <w:sz w:val="22"/>
                <w:szCs w:val="22"/>
              </w:rPr>
              <w:t>15</w:t>
            </w:r>
            <w:r w:rsidR="00A60473" w:rsidRPr="004C31B1">
              <w:rPr>
                <w:rFonts w:ascii="Calibri" w:hAnsi="Calibri" w:cs="Arial"/>
                <w:b/>
                <w:sz w:val="22"/>
                <w:szCs w:val="22"/>
              </w:rPr>
              <w:t xml:space="preserve"> di cui </w:t>
            </w:r>
          </w:p>
        </w:tc>
      </w:tr>
      <w:tr w:rsidR="00A60473" w:rsidRPr="003572A2" w14:paraId="2A312F6D" w14:textId="77777777" w:rsidTr="00D4062B">
        <w:trPr>
          <w:jc w:val="center"/>
        </w:trPr>
        <w:tc>
          <w:tcPr>
            <w:tcW w:w="430" w:type="dxa"/>
          </w:tcPr>
          <w:p w14:paraId="6BA9C7D8" w14:textId="1AA1FFC5" w:rsidR="00A60473" w:rsidRPr="003572A2" w:rsidRDefault="00A60473" w:rsidP="0057281A">
            <w:pPr>
              <w:jc w:val="center"/>
              <w:rPr>
                <w:rFonts w:ascii="Calibri" w:hAnsi="Calibri" w:cs="Arial"/>
                <w:b/>
                <w:i/>
                <w:sz w:val="20"/>
              </w:rPr>
            </w:pPr>
            <w:r w:rsidRPr="003572A2">
              <w:rPr>
                <w:rFonts w:ascii="Calibri" w:hAnsi="Calibri" w:cs="Arial"/>
                <w:b/>
                <w:i/>
                <w:sz w:val="20"/>
              </w:rPr>
              <w:t>4.1</w:t>
            </w:r>
          </w:p>
        </w:tc>
        <w:tc>
          <w:tcPr>
            <w:tcW w:w="7578" w:type="dxa"/>
          </w:tcPr>
          <w:p w14:paraId="6B649942" w14:textId="4B8B8E48" w:rsidR="00A60473" w:rsidRPr="003572A2" w:rsidRDefault="00A60473" w:rsidP="003572A2">
            <w:pPr>
              <w:pStyle w:val="Paragrafoelenco"/>
              <w:numPr>
                <w:ilvl w:val="0"/>
                <w:numId w:val="24"/>
              </w:numPr>
              <w:spacing w:before="40" w:after="40"/>
              <w:rPr>
                <w:rFonts w:asciiTheme="minorHAnsi" w:hAnsiTheme="minorHAnsi" w:cs="Arial"/>
                <w:i/>
                <w:sz w:val="20"/>
              </w:rPr>
            </w:pPr>
            <w:r w:rsidRPr="003572A2">
              <w:rPr>
                <w:rFonts w:asciiTheme="minorHAnsi" w:hAnsiTheme="minorHAnsi" w:cs="Arial"/>
                <w:i/>
                <w:sz w:val="20"/>
              </w:rPr>
              <w:t xml:space="preserve">Sub punteggio – Comune di Imola e Comune di Castel San Pietro Terme </w:t>
            </w:r>
          </w:p>
        </w:tc>
        <w:tc>
          <w:tcPr>
            <w:tcW w:w="1074" w:type="dxa"/>
            <w:shd w:val="clear" w:color="auto" w:fill="F2F2F2" w:themeFill="background1" w:themeFillShade="F2"/>
          </w:tcPr>
          <w:p w14:paraId="0D58797B" w14:textId="17093BB2" w:rsidR="00A60473" w:rsidRPr="003572A2" w:rsidRDefault="00A60473" w:rsidP="0057281A">
            <w:pPr>
              <w:jc w:val="center"/>
              <w:rPr>
                <w:rFonts w:ascii="Calibri" w:hAnsi="Calibri" w:cs="Arial"/>
                <w:i/>
                <w:sz w:val="20"/>
              </w:rPr>
            </w:pPr>
            <w:r w:rsidRPr="003572A2">
              <w:rPr>
                <w:rFonts w:ascii="Calibri" w:hAnsi="Calibri" w:cs="Arial"/>
                <w:i/>
                <w:sz w:val="20"/>
              </w:rPr>
              <w:t xml:space="preserve">Punti </w:t>
            </w:r>
          </w:p>
        </w:tc>
        <w:tc>
          <w:tcPr>
            <w:tcW w:w="1074" w:type="dxa"/>
            <w:shd w:val="clear" w:color="auto" w:fill="F2F2F2" w:themeFill="background1" w:themeFillShade="F2"/>
          </w:tcPr>
          <w:p w14:paraId="16392AF1" w14:textId="192DF542" w:rsidR="00A60473" w:rsidRPr="003572A2" w:rsidRDefault="000B2AE3" w:rsidP="00394BD5">
            <w:pPr>
              <w:spacing w:before="40" w:after="40"/>
              <w:jc w:val="center"/>
              <w:rPr>
                <w:rFonts w:ascii="Calibri" w:hAnsi="Calibri" w:cs="Arial"/>
                <w:i/>
                <w:sz w:val="20"/>
              </w:rPr>
            </w:pPr>
            <w:r w:rsidRPr="003572A2">
              <w:rPr>
                <w:rFonts w:ascii="Calibri" w:hAnsi="Calibri" w:cs="Arial"/>
                <w:i/>
                <w:sz w:val="20"/>
              </w:rPr>
              <w:t>+</w:t>
            </w:r>
            <w:r w:rsidR="00A60473" w:rsidRPr="003572A2">
              <w:rPr>
                <w:rFonts w:ascii="Calibri" w:hAnsi="Calibri" w:cs="Arial"/>
                <w:i/>
                <w:sz w:val="20"/>
              </w:rPr>
              <w:t>1</w:t>
            </w:r>
            <w:r w:rsidRPr="003572A2">
              <w:rPr>
                <w:rFonts w:ascii="Calibri" w:hAnsi="Calibri" w:cs="Arial"/>
                <w:i/>
                <w:sz w:val="20"/>
              </w:rPr>
              <w:t>0</w:t>
            </w:r>
          </w:p>
        </w:tc>
      </w:tr>
      <w:tr w:rsidR="00A60473" w:rsidRPr="003572A2" w14:paraId="00848B0C" w14:textId="77777777" w:rsidTr="00D4062B">
        <w:trPr>
          <w:jc w:val="center"/>
        </w:trPr>
        <w:tc>
          <w:tcPr>
            <w:tcW w:w="430" w:type="dxa"/>
          </w:tcPr>
          <w:p w14:paraId="18A06A08" w14:textId="18146A9B" w:rsidR="00A60473" w:rsidRPr="003572A2" w:rsidRDefault="00A60473" w:rsidP="0057281A">
            <w:pPr>
              <w:jc w:val="center"/>
              <w:rPr>
                <w:rFonts w:ascii="Calibri" w:hAnsi="Calibri" w:cs="Arial"/>
                <w:b/>
                <w:i/>
                <w:sz w:val="20"/>
              </w:rPr>
            </w:pPr>
            <w:r w:rsidRPr="003572A2">
              <w:rPr>
                <w:rFonts w:ascii="Calibri" w:hAnsi="Calibri" w:cs="Arial"/>
                <w:b/>
                <w:i/>
                <w:sz w:val="20"/>
              </w:rPr>
              <w:t>4.2</w:t>
            </w:r>
          </w:p>
        </w:tc>
        <w:tc>
          <w:tcPr>
            <w:tcW w:w="7578" w:type="dxa"/>
          </w:tcPr>
          <w:p w14:paraId="5D107C29" w14:textId="5E30725C" w:rsidR="00A60473" w:rsidRPr="003572A2" w:rsidRDefault="00A60473" w:rsidP="003572A2">
            <w:pPr>
              <w:pStyle w:val="Paragrafoelenco"/>
              <w:numPr>
                <w:ilvl w:val="0"/>
                <w:numId w:val="24"/>
              </w:numPr>
              <w:spacing w:before="40" w:after="40"/>
              <w:rPr>
                <w:rFonts w:asciiTheme="minorHAnsi" w:hAnsiTheme="minorHAnsi" w:cs="Arial"/>
                <w:i/>
                <w:sz w:val="20"/>
              </w:rPr>
            </w:pPr>
            <w:r w:rsidRPr="003572A2">
              <w:rPr>
                <w:rFonts w:asciiTheme="minorHAnsi" w:hAnsiTheme="minorHAnsi" w:cs="Arial"/>
                <w:i/>
                <w:sz w:val="20"/>
              </w:rPr>
              <w:t xml:space="preserve">Sub punteggio -  a valere per gli altri Enti </w:t>
            </w:r>
          </w:p>
        </w:tc>
        <w:tc>
          <w:tcPr>
            <w:tcW w:w="1074" w:type="dxa"/>
            <w:shd w:val="clear" w:color="auto" w:fill="F2F2F2" w:themeFill="background1" w:themeFillShade="F2"/>
          </w:tcPr>
          <w:p w14:paraId="5C782721" w14:textId="12ACE2EA" w:rsidR="00A60473" w:rsidRPr="003572A2" w:rsidRDefault="00A60473" w:rsidP="0057281A">
            <w:pPr>
              <w:jc w:val="center"/>
              <w:rPr>
                <w:rFonts w:ascii="Calibri" w:hAnsi="Calibri" w:cs="Arial"/>
                <w:i/>
                <w:sz w:val="20"/>
              </w:rPr>
            </w:pPr>
            <w:r w:rsidRPr="003572A2">
              <w:rPr>
                <w:rFonts w:ascii="Calibri" w:hAnsi="Calibri" w:cs="Arial"/>
                <w:i/>
                <w:sz w:val="20"/>
              </w:rPr>
              <w:t xml:space="preserve">Punti </w:t>
            </w:r>
          </w:p>
        </w:tc>
        <w:tc>
          <w:tcPr>
            <w:tcW w:w="1074" w:type="dxa"/>
            <w:shd w:val="clear" w:color="auto" w:fill="F2F2F2" w:themeFill="background1" w:themeFillShade="F2"/>
          </w:tcPr>
          <w:p w14:paraId="08820EF5" w14:textId="4DB2E948" w:rsidR="00A60473" w:rsidRPr="003572A2" w:rsidRDefault="000B2AE3" w:rsidP="00394BD5">
            <w:pPr>
              <w:spacing w:before="40" w:after="40"/>
              <w:jc w:val="center"/>
              <w:rPr>
                <w:rFonts w:ascii="Calibri" w:hAnsi="Calibri" w:cs="Arial"/>
                <w:i/>
                <w:sz w:val="20"/>
              </w:rPr>
            </w:pPr>
            <w:r w:rsidRPr="003572A2">
              <w:rPr>
                <w:rFonts w:ascii="Calibri" w:hAnsi="Calibri" w:cs="Arial"/>
                <w:i/>
                <w:sz w:val="20"/>
              </w:rPr>
              <w:t>+5</w:t>
            </w:r>
          </w:p>
        </w:tc>
      </w:tr>
      <w:tr w:rsidR="009D2469" w:rsidRPr="009936EC" w14:paraId="2E870D5F" w14:textId="77777777" w:rsidTr="009D2469">
        <w:trPr>
          <w:jc w:val="center"/>
        </w:trPr>
        <w:tc>
          <w:tcPr>
            <w:tcW w:w="430" w:type="dxa"/>
            <w:tcBorders>
              <w:top w:val="single" w:sz="4" w:space="0" w:color="auto"/>
              <w:left w:val="single" w:sz="4" w:space="0" w:color="auto"/>
              <w:bottom w:val="single" w:sz="4" w:space="0" w:color="auto"/>
              <w:right w:val="single" w:sz="4" w:space="0" w:color="auto"/>
            </w:tcBorders>
          </w:tcPr>
          <w:p w14:paraId="73DCD4DC" w14:textId="40E9B906" w:rsidR="009D2469" w:rsidRPr="00A60473" w:rsidRDefault="005203CB" w:rsidP="003572A2">
            <w:pPr>
              <w:jc w:val="center"/>
              <w:rPr>
                <w:rFonts w:ascii="Calibri" w:hAnsi="Calibri" w:cs="Arial"/>
                <w:b/>
                <w:sz w:val="22"/>
                <w:szCs w:val="22"/>
              </w:rPr>
            </w:pPr>
            <w:r w:rsidRPr="00A60473">
              <w:rPr>
                <w:rFonts w:ascii="Calibri" w:hAnsi="Calibri" w:cs="Arial"/>
                <w:b/>
                <w:sz w:val="22"/>
                <w:szCs w:val="22"/>
              </w:rPr>
              <w:t>5</w:t>
            </w:r>
          </w:p>
        </w:tc>
        <w:tc>
          <w:tcPr>
            <w:tcW w:w="7578" w:type="dxa"/>
            <w:tcBorders>
              <w:top w:val="single" w:sz="4" w:space="0" w:color="auto"/>
              <w:left w:val="single" w:sz="4" w:space="0" w:color="auto"/>
              <w:bottom w:val="single" w:sz="4" w:space="0" w:color="auto"/>
              <w:right w:val="single" w:sz="4" w:space="0" w:color="auto"/>
            </w:tcBorders>
          </w:tcPr>
          <w:p w14:paraId="79DEFCA5" w14:textId="77777777" w:rsidR="009D2469" w:rsidRPr="00A60473" w:rsidRDefault="009D2469" w:rsidP="003572A2">
            <w:pPr>
              <w:spacing w:before="40" w:after="40"/>
              <w:rPr>
                <w:rFonts w:asciiTheme="minorHAnsi" w:hAnsiTheme="minorHAnsi" w:cs="Arial"/>
                <w:sz w:val="22"/>
                <w:szCs w:val="22"/>
              </w:rPr>
            </w:pPr>
            <w:proofErr w:type="spellStart"/>
            <w:r w:rsidRPr="00A60473">
              <w:rPr>
                <w:rFonts w:asciiTheme="minorHAnsi" w:hAnsiTheme="minorHAnsi" w:cs="Arial"/>
                <w:sz w:val="22"/>
                <w:szCs w:val="22"/>
              </w:rPr>
              <w:t>Claims</w:t>
            </w:r>
            <w:proofErr w:type="spellEnd"/>
            <w:r w:rsidRPr="00A60473">
              <w:rPr>
                <w:rFonts w:asciiTheme="minorHAnsi" w:hAnsiTheme="minorHAnsi" w:cs="Arial"/>
                <w:sz w:val="22"/>
                <w:szCs w:val="22"/>
              </w:rPr>
              <w:t xml:space="preserve"> </w:t>
            </w:r>
            <w:proofErr w:type="spellStart"/>
            <w:r w:rsidRPr="00A60473">
              <w:rPr>
                <w:rFonts w:asciiTheme="minorHAnsi" w:hAnsiTheme="minorHAnsi" w:cs="Arial"/>
                <w:sz w:val="22"/>
                <w:szCs w:val="22"/>
              </w:rPr>
              <w:t>Fee</w:t>
            </w:r>
            <w:proofErr w:type="spellEnd"/>
            <w:r w:rsidRPr="00A60473">
              <w:rPr>
                <w:rFonts w:asciiTheme="minorHAnsi" w:hAnsiTheme="minorHAnsi" w:cs="Arial"/>
                <w:sz w:val="22"/>
                <w:szCs w:val="22"/>
              </w:rPr>
              <w:t xml:space="preserve"> </w:t>
            </w:r>
            <w:proofErr w:type="spellStart"/>
            <w:r w:rsidRPr="00A60473">
              <w:rPr>
                <w:rFonts w:asciiTheme="minorHAnsi" w:hAnsiTheme="minorHAnsi" w:cs="Arial"/>
                <w:sz w:val="22"/>
                <w:szCs w:val="22"/>
              </w:rPr>
              <w:t>Preparation</w:t>
            </w:r>
            <w:proofErr w:type="spellEnd"/>
            <w:r w:rsidRPr="00A60473">
              <w:rPr>
                <w:rFonts w:asciiTheme="minorHAnsi" w:hAnsiTheme="minorHAnsi" w:cs="Arial"/>
                <w:sz w:val="22"/>
                <w:szCs w:val="22"/>
              </w:rPr>
              <w:t xml:space="preserve">  </w:t>
            </w:r>
          </w:p>
        </w:tc>
        <w:tc>
          <w:tcPr>
            <w:tcW w:w="10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F488A" w14:textId="77777777" w:rsidR="009D2469" w:rsidRPr="00A60473" w:rsidRDefault="009D2469" w:rsidP="003572A2">
            <w:pPr>
              <w:jc w:val="center"/>
              <w:rPr>
                <w:rFonts w:ascii="Calibri" w:hAnsi="Calibri" w:cs="Arial"/>
                <w:sz w:val="22"/>
                <w:szCs w:val="22"/>
              </w:rPr>
            </w:pPr>
            <w:r w:rsidRPr="00A60473">
              <w:rPr>
                <w:rFonts w:ascii="Calibri" w:hAnsi="Calibri" w:cs="Arial"/>
                <w:sz w:val="22"/>
                <w:szCs w:val="22"/>
              </w:rPr>
              <w:t>Punti</w:t>
            </w:r>
          </w:p>
        </w:tc>
        <w:tc>
          <w:tcPr>
            <w:tcW w:w="10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DEC70C" w14:textId="5592E1AF" w:rsidR="009D2469" w:rsidRPr="00F16983" w:rsidRDefault="009D2469" w:rsidP="003572A2">
            <w:pPr>
              <w:spacing w:before="40" w:after="40"/>
              <w:jc w:val="center"/>
              <w:rPr>
                <w:rFonts w:ascii="Calibri" w:hAnsi="Calibri" w:cs="Arial"/>
                <w:b/>
                <w:sz w:val="22"/>
                <w:szCs w:val="22"/>
              </w:rPr>
            </w:pPr>
            <w:r w:rsidRPr="00F16983">
              <w:rPr>
                <w:rFonts w:ascii="Calibri" w:hAnsi="Calibri" w:cs="Arial"/>
                <w:b/>
                <w:sz w:val="22"/>
                <w:szCs w:val="22"/>
              </w:rPr>
              <w:t>+</w:t>
            </w:r>
            <w:r w:rsidR="00A60473" w:rsidRPr="00F16983">
              <w:rPr>
                <w:rFonts w:ascii="Calibri" w:hAnsi="Calibri" w:cs="Arial"/>
                <w:b/>
                <w:sz w:val="22"/>
                <w:szCs w:val="22"/>
              </w:rPr>
              <w:t>2</w:t>
            </w:r>
          </w:p>
        </w:tc>
      </w:tr>
      <w:tr w:rsidR="009936EC" w:rsidRPr="009936EC" w14:paraId="16E54CFC" w14:textId="77777777" w:rsidTr="00D4062B">
        <w:trPr>
          <w:jc w:val="center"/>
        </w:trPr>
        <w:tc>
          <w:tcPr>
            <w:tcW w:w="430" w:type="dxa"/>
          </w:tcPr>
          <w:p w14:paraId="22A4620A" w14:textId="06C5E56E" w:rsidR="009936EC" w:rsidRPr="005203CB" w:rsidRDefault="005203CB" w:rsidP="0057281A">
            <w:pPr>
              <w:jc w:val="center"/>
              <w:rPr>
                <w:rFonts w:ascii="Calibri" w:hAnsi="Calibri" w:cs="Arial"/>
                <w:b/>
                <w:sz w:val="22"/>
                <w:szCs w:val="22"/>
              </w:rPr>
            </w:pPr>
            <w:r>
              <w:rPr>
                <w:rFonts w:ascii="Calibri" w:hAnsi="Calibri" w:cs="Arial"/>
                <w:b/>
                <w:sz w:val="22"/>
                <w:szCs w:val="22"/>
              </w:rPr>
              <w:t>6</w:t>
            </w:r>
          </w:p>
        </w:tc>
        <w:tc>
          <w:tcPr>
            <w:tcW w:w="7578" w:type="dxa"/>
          </w:tcPr>
          <w:p w14:paraId="1751D8E0" w14:textId="77777777" w:rsidR="009936EC" w:rsidRPr="005203CB" w:rsidRDefault="00120B01" w:rsidP="009936EC">
            <w:pPr>
              <w:spacing w:before="40" w:after="40"/>
              <w:rPr>
                <w:rFonts w:ascii="Calibri" w:hAnsi="Calibri" w:cs="Arial"/>
                <w:sz w:val="22"/>
                <w:szCs w:val="22"/>
              </w:rPr>
            </w:pPr>
            <w:r w:rsidRPr="005203CB">
              <w:rPr>
                <w:rFonts w:ascii="Calibri" w:hAnsi="Calibri" w:cs="Arial"/>
                <w:sz w:val="22"/>
                <w:szCs w:val="22"/>
              </w:rPr>
              <w:t>Terremoto</w:t>
            </w:r>
            <w:r w:rsidR="00FF1312" w:rsidRPr="005203CB">
              <w:rPr>
                <w:rFonts w:ascii="Calibri" w:hAnsi="Calibri" w:cs="Arial"/>
                <w:sz w:val="22"/>
                <w:szCs w:val="22"/>
              </w:rPr>
              <w:t>- Inserimento massimo non indennizzabile</w:t>
            </w:r>
          </w:p>
        </w:tc>
        <w:tc>
          <w:tcPr>
            <w:tcW w:w="1074" w:type="dxa"/>
            <w:shd w:val="clear" w:color="auto" w:fill="F2F2F2" w:themeFill="background1" w:themeFillShade="F2"/>
          </w:tcPr>
          <w:p w14:paraId="39F9C88A" w14:textId="77777777" w:rsidR="009936EC" w:rsidRPr="004C31B1" w:rsidRDefault="009936EC" w:rsidP="0057281A">
            <w:pPr>
              <w:jc w:val="center"/>
              <w:rPr>
                <w:rFonts w:ascii="Calibri" w:hAnsi="Calibri"/>
                <w:b/>
                <w:sz w:val="22"/>
                <w:szCs w:val="22"/>
              </w:rPr>
            </w:pPr>
            <w:r w:rsidRPr="004C31B1">
              <w:rPr>
                <w:rFonts w:ascii="Calibri" w:hAnsi="Calibri" w:cs="Arial"/>
                <w:b/>
                <w:sz w:val="22"/>
                <w:szCs w:val="22"/>
              </w:rPr>
              <w:t>Punti</w:t>
            </w:r>
          </w:p>
        </w:tc>
        <w:tc>
          <w:tcPr>
            <w:tcW w:w="1074" w:type="dxa"/>
            <w:shd w:val="clear" w:color="auto" w:fill="F2F2F2" w:themeFill="background1" w:themeFillShade="F2"/>
          </w:tcPr>
          <w:p w14:paraId="3E8F34B1" w14:textId="058C106B" w:rsidR="009936EC" w:rsidRPr="004C31B1" w:rsidRDefault="00FF1312" w:rsidP="00E42D04">
            <w:pPr>
              <w:spacing w:before="40" w:after="40"/>
              <w:jc w:val="center"/>
              <w:rPr>
                <w:rFonts w:ascii="Calibri" w:hAnsi="Calibri" w:cs="Arial"/>
                <w:b/>
                <w:sz w:val="22"/>
                <w:szCs w:val="22"/>
              </w:rPr>
            </w:pPr>
            <w:r w:rsidRPr="004C31B1">
              <w:rPr>
                <w:rFonts w:ascii="Calibri" w:hAnsi="Calibri" w:cs="Arial"/>
                <w:b/>
                <w:sz w:val="22"/>
                <w:szCs w:val="22"/>
              </w:rPr>
              <w:t>+</w:t>
            </w:r>
            <w:r w:rsidR="000B2AE3" w:rsidRPr="004C31B1">
              <w:rPr>
                <w:rFonts w:ascii="Calibri" w:hAnsi="Calibri" w:cs="Arial"/>
                <w:b/>
                <w:sz w:val="22"/>
                <w:szCs w:val="22"/>
              </w:rPr>
              <w:t>15 di cui</w:t>
            </w:r>
          </w:p>
        </w:tc>
      </w:tr>
      <w:tr w:rsidR="00A60473" w:rsidRPr="003572A2" w14:paraId="071CD9B0" w14:textId="77777777" w:rsidTr="00D4062B">
        <w:trPr>
          <w:jc w:val="center"/>
        </w:trPr>
        <w:tc>
          <w:tcPr>
            <w:tcW w:w="430" w:type="dxa"/>
          </w:tcPr>
          <w:p w14:paraId="3DD1FED4" w14:textId="2D1E2C8D" w:rsidR="00A60473" w:rsidRPr="003572A2" w:rsidRDefault="00A60473" w:rsidP="0057281A">
            <w:pPr>
              <w:jc w:val="center"/>
              <w:rPr>
                <w:rFonts w:ascii="Calibri" w:hAnsi="Calibri" w:cs="Arial"/>
                <w:b/>
                <w:i/>
                <w:sz w:val="20"/>
              </w:rPr>
            </w:pPr>
            <w:r w:rsidRPr="003572A2">
              <w:rPr>
                <w:rFonts w:ascii="Calibri" w:hAnsi="Calibri" w:cs="Arial"/>
                <w:b/>
                <w:i/>
                <w:sz w:val="20"/>
              </w:rPr>
              <w:t>6.1</w:t>
            </w:r>
          </w:p>
        </w:tc>
        <w:tc>
          <w:tcPr>
            <w:tcW w:w="7578" w:type="dxa"/>
          </w:tcPr>
          <w:p w14:paraId="3C29EFDF" w14:textId="0EC81300" w:rsidR="00A60473" w:rsidRPr="003572A2" w:rsidRDefault="00A60473" w:rsidP="003572A2">
            <w:pPr>
              <w:pStyle w:val="Paragrafoelenco"/>
              <w:numPr>
                <w:ilvl w:val="0"/>
                <w:numId w:val="25"/>
              </w:numPr>
              <w:spacing w:before="40" w:after="40"/>
              <w:rPr>
                <w:rFonts w:ascii="Calibri" w:hAnsi="Calibri" w:cs="Arial"/>
                <w:i/>
                <w:sz w:val="20"/>
              </w:rPr>
            </w:pPr>
            <w:r w:rsidRPr="003572A2">
              <w:rPr>
                <w:rFonts w:asciiTheme="minorHAnsi" w:hAnsiTheme="minorHAnsi" w:cs="Arial"/>
                <w:i/>
                <w:sz w:val="20"/>
              </w:rPr>
              <w:t>Sub punteggio – Comune di Imola e Comune di Castel San Pietro Terme</w:t>
            </w:r>
          </w:p>
        </w:tc>
        <w:tc>
          <w:tcPr>
            <w:tcW w:w="1074" w:type="dxa"/>
            <w:shd w:val="clear" w:color="auto" w:fill="F2F2F2" w:themeFill="background1" w:themeFillShade="F2"/>
          </w:tcPr>
          <w:p w14:paraId="2FE40439" w14:textId="6662A1CF" w:rsidR="00A60473" w:rsidRPr="003572A2" w:rsidRDefault="00A60473" w:rsidP="0057281A">
            <w:pPr>
              <w:jc w:val="center"/>
              <w:rPr>
                <w:rFonts w:ascii="Calibri" w:hAnsi="Calibri" w:cs="Arial"/>
                <w:i/>
                <w:sz w:val="20"/>
              </w:rPr>
            </w:pPr>
            <w:r w:rsidRPr="003572A2">
              <w:rPr>
                <w:rFonts w:ascii="Calibri" w:hAnsi="Calibri" w:cs="Arial"/>
                <w:i/>
                <w:sz w:val="20"/>
              </w:rPr>
              <w:t xml:space="preserve">Punti </w:t>
            </w:r>
          </w:p>
        </w:tc>
        <w:tc>
          <w:tcPr>
            <w:tcW w:w="1074" w:type="dxa"/>
            <w:shd w:val="clear" w:color="auto" w:fill="F2F2F2" w:themeFill="background1" w:themeFillShade="F2"/>
          </w:tcPr>
          <w:p w14:paraId="5982B9C0" w14:textId="6C7FD563" w:rsidR="00A60473" w:rsidRPr="003572A2" w:rsidRDefault="000B2AE3" w:rsidP="00E42D04">
            <w:pPr>
              <w:spacing w:before="40" w:after="40"/>
              <w:jc w:val="center"/>
              <w:rPr>
                <w:rFonts w:ascii="Calibri" w:hAnsi="Calibri" w:cs="Arial"/>
                <w:i/>
                <w:sz w:val="20"/>
              </w:rPr>
            </w:pPr>
            <w:r w:rsidRPr="003572A2">
              <w:rPr>
                <w:rFonts w:ascii="Calibri" w:hAnsi="Calibri" w:cs="Arial"/>
                <w:i/>
                <w:sz w:val="20"/>
              </w:rPr>
              <w:t>+10</w:t>
            </w:r>
          </w:p>
        </w:tc>
      </w:tr>
      <w:tr w:rsidR="00A60473" w:rsidRPr="003572A2" w14:paraId="1D409657" w14:textId="77777777" w:rsidTr="00D4062B">
        <w:trPr>
          <w:jc w:val="center"/>
        </w:trPr>
        <w:tc>
          <w:tcPr>
            <w:tcW w:w="430" w:type="dxa"/>
          </w:tcPr>
          <w:p w14:paraId="04299AAF" w14:textId="1B58D1B3" w:rsidR="00A60473" w:rsidRPr="003572A2" w:rsidRDefault="00A60473" w:rsidP="0057281A">
            <w:pPr>
              <w:jc w:val="center"/>
              <w:rPr>
                <w:rFonts w:ascii="Calibri" w:hAnsi="Calibri" w:cs="Arial"/>
                <w:b/>
                <w:i/>
                <w:sz w:val="20"/>
              </w:rPr>
            </w:pPr>
            <w:r w:rsidRPr="003572A2">
              <w:rPr>
                <w:rFonts w:ascii="Calibri" w:hAnsi="Calibri" w:cs="Arial"/>
                <w:b/>
                <w:i/>
                <w:sz w:val="20"/>
              </w:rPr>
              <w:t>6.2</w:t>
            </w:r>
          </w:p>
        </w:tc>
        <w:tc>
          <w:tcPr>
            <w:tcW w:w="7578" w:type="dxa"/>
          </w:tcPr>
          <w:p w14:paraId="4B1FDBE7" w14:textId="1E3DD854" w:rsidR="00A60473" w:rsidRPr="003572A2" w:rsidRDefault="00A60473" w:rsidP="003572A2">
            <w:pPr>
              <w:pStyle w:val="Paragrafoelenco"/>
              <w:numPr>
                <w:ilvl w:val="0"/>
                <w:numId w:val="25"/>
              </w:numPr>
              <w:spacing w:before="40" w:after="40"/>
              <w:rPr>
                <w:rFonts w:ascii="Calibri" w:hAnsi="Calibri" w:cs="Arial"/>
                <w:i/>
                <w:sz w:val="20"/>
              </w:rPr>
            </w:pPr>
            <w:r w:rsidRPr="003572A2">
              <w:rPr>
                <w:rFonts w:asciiTheme="minorHAnsi" w:hAnsiTheme="minorHAnsi" w:cs="Arial"/>
                <w:i/>
                <w:sz w:val="20"/>
              </w:rPr>
              <w:t>Sub punteggio -  a valere per gli altri Enti</w:t>
            </w:r>
          </w:p>
        </w:tc>
        <w:tc>
          <w:tcPr>
            <w:tcW w:w="1074" w:type="dxa"/>
            <w:shd w:val="clear" w:color="auto" w:fill="F2F2F2" w:themeFill="background1" w:themeFillShade="F2"/>
          </w:tcPr>
          <w:p w14:paraId="20440CD4" w14:textId="69AD5667" w:rsidR="00A60473" w:rsidRPr="003572A2" w:rsidRDefault="00A60473" w:rsidP="0057281A">
            <w:pPr>
              <w:jc w:val="center"/>
              <w:rPr>
                <w:rFonts w:ascii="Calibri" w:hAnsi="Calibri" w:cs="Arial"/>
                <w:i/>
                <w:sz w:val="20"/>
              </w:rPr>
            </w:pPr>
            <w:r w:rsidRPr="003572A2">
              <w:rPr>
                <w:rFonts w:ascii="Calibri" w:hAnsi="Calibri" w:cs="Arial"/>
                <w:i/>
                <w:sz w:val="20"/>
              </w:rPr>
              <w:t xml:space="preserve">Punti </w:t>
            </w:r>
          </w:p>
        </w:tc>
        <w:tc>
          <w:tcPr>
            <w:tcW w:w="1074" w:type="dxa"/>
            <w:shd w:val="clear" w:color="auto" w:fill="F2F2F2" w:themeFill="background1" w:themeFillShade="F2"/>
          </w:tcPr>
          <w:p w14:paraId="6DACE7AC" w14:textId="10B5E867" w:rsidR="00A60473" w:rsidRPr="003572A2" w:rsidRDefault="000B2AE3" w:rsidP="00E42D04">
            <w:pPr>
              <w:spacing w:before="40" w:after="40"/>
              <w:jc w:val="center"/>
              <w:rPr>
                <w:rFonts w:ascii="Calibri" w:hAnsi="Calibri" w:cs="Arial"/>
                <w:i/>
                <w:sz w:val="20"/>
              </w:rPr>
            </w:pPr>
            <w:r w:rsidRPr="003572A2">
              <w:rPr>
                <w:rFonts w:ascii="Calibri" w:hAnsi="Calibri" w:cs="Arial"/>
                <w:i/>
                <w:sz w:val="20"/>
              </w:rPr>
              <w:t>+5</w:t>
            </w:r>
          </w:p>
        </w:tc>
      </w:tr>
      <w:tr w:rsidR="009936EC" w:rsidRPr="004C31B1" w14:paraId="698CBD46" w14:textId="77777777" w:rsidTr="00D4062B">
        <w:trPr>
          <w:jc w:val="center"/>
        </w:trPr>
        <w:tc>
          <w:tcPr>
            <w:tcW w:w="430" w:type="dxa"/>
          </w:tcPr>
          <w:p w14:paraId="736B3C14" w14:textId="10EF912E" w:rsidR="009936EC" w:rsidRPr="004C31B1" w:rsidRDefault="005203CB" w:rsidP="0057281A">
            <w:pPr>
              <w:jc w:val="center"/>
              <w:rPr>
                <w:rFonts w:ascii="Calibri" w:hAnsi="Calibri" w:cs="Arial"/>
                <w:b/>
                <w:sz w:val="22"/>
                <w:szCs w:val="22"/>
              </w:rPr>
            </w:pPr>
            <w:r w:rsidRPr="004C31B1">
              <w:rPr>
                <w:rFonts w:ascii="Calibri" w:hAnsi="Calibri" w:cs="Arial"/>
                <w:b/>
                <w:sz w:val="22"/>
                <w:szCs w:val="22"/>
              </w:rPr>
              <w:t>7</w:t>
            </w:r>
          </w:p>
        </w:tc>
        <w:tc>
          <w:tcPr>
            <w:tcW w:w="7578" w:type="dxa"/>
          </w:tcPr>
          <w:p w14:paraId="73ECBCDB" w14:textId="77777777" w:rsidR="009936EC" w:rsidRPr="004C31B1" w:rsidRDefault="00FF1312" w:rsidP="009936EC">
            <w:pPr>
              <w:spacing w:before="40" w:after="40"/>
              <w:rPr>
                <w:rFonts w:ascii="Calibri" w:hAnsi="Calibri" w:cs="Arial"/>
                <w:sz w:val="22"/>
                <w:szCs w:val="22"/>
              </w:rPr>
            </w:pPr>
            <w:r w:rsidRPr="004C31B1">
              <w:rPr>
                <w:rFonts w:ascii="Calibri" w:hAnsi="Calibri" w:cs="Arial"/>
                <w:sz w:val="22"/>
                <w:szCs w:val="22"/>
              </w:rPr>
              <w:t>Inondazioni, alluvioni - Inserimento massimo non indennizzabile</w:t>
            </w:r>
          </w:p>
        </w:tc>
        <w:tc>
          <w:tcPr>
            <w:tcW w:w="1074" w:type="dxa"/>
            <w:shd w:val="clear" w:color="auto" w:fill="F2F2F2" w:themeFill="background1" w:themeFillShade="F2"/>
          </w:tcPr>
          <w:p w14:paraId="5C16057C" w14:textId="77777777" w:rsidR="009936EC" w:rsidRPr="004C31B1" w:rsidRDefault="009936EC" w:rsidP="000A25E9">
            <w:pPr>
              <w:jc w:val="center"/>
              <w:rPr>
                <w:rFonts w:ascii="Calibri" w:hAnsi="Calibri"/>
                <w:b/>
                <w:sz w:val="22"/>
                <w:szCs w:val="22"/>
              </w:rPr>
            </w:pPr>
            <w:r w:rsidRPr="004C31B1">
              <w:rPr>
                <w:rFonts w:ascii="Calibri" w:hAnsi="Calibri" w:cs="Arial"/>
                <w:b/>
                <w:sz w:val="22"/>
                <w:szCs w:val="22"/>
              </w:rPr>
              <w:t>Punti</w:t>
            </w:r>
          </w:p>
        </w:tc>
        <w:tc>
          <w:tcPr>
            <w:tcW w:w="1074" w:type="dxa"/>
            <w:shd w:val="clear" w:color="auto" w:fill="F2F2F2" w:themeFill="background1" w:themeFillShade="F2"/>
          </w:tcPr>
          <w:p w14:paraId="53DD3D7D" w14:textId="1BD89F6C" w:rsidR="009936EC" w:rsidRPr="004C31B1" w:rsidRDefault="00394BD5" w:rsidP="00394BD5">
            <w:pPr>
              <w:spacing w:before="40" w:after="40"/>
              <w:jc w:val="center"/>
              <w:rPr>
                <w:rFonts w:ascii="Calibri" w:hAnsi="Calibri" w:cs="Arial"/>
                <w:b/>
                <w:sz w:val="22"/>
                <w:szCs w:val="22"/>
              </w:rPr>
            </w:pPr>
            <w:r w:rsidRPr="004C31B1">
              <w:rPr>
                <w:rFonts w:ascii="Calibri" w:hAnsi="Calibri" w:cs="Arial"/>
                <w:b/>
                <w:sz w:val="22"/>
                <w:szCs w:val="22"/>
              </w:rPr>
              <w:t>+</w:t>
            </w:r>
            <w:r w:rsidR="004C31B1">
              <w:rPr>
                <w:rFonts w:ascii="Calibri" w:hAnsi="Calibri" w:cs="Arial"/>
                <w:b/>
                <w:sz w:val="22"/>
                <w:szCs w:val="22"/>
              </w:rPr>
              <w:t>15 di cui</w:t>
            </w:r>
          </w:p>
        </w:tc>
      </w:tr>
      <w:tr w:rsidR="000B2AE3" w:rsidRPr="003572A2" w14:paraId="1D458098" w14:textId="77777777" w:rsidTr="00D4062B">
        <w:trPr>
          <w:jc w:val="center"/>
        </w:trPr>
        <w:tc>
          <w:tcPr>
            <w:tcW w:w="430" w:type="dxa"/>
          </w:tcPr>
          <w:p w14:paraId="29359B95" w14:textId="733BD43D" w:rsidR="000B2AE3" w:rsidRPr="003572A2" w:rsidRDefault="000B2AE3" w:rsidP="0057281A">
            <w:pPr>
              <w:jc w:val="center"/>
              <w:rPr>
                <w:rFonts w:ascii="Calibri" w:hAnsi="Calibri" w:cs="Arial"/>
                <w:b/>
                <w:i/>
                <w:sz w:val="20"/>
              </w:rPr>
            </w:pPr>
            <w:r w:rsidRPr="003572A2">
              <w:rPr>
                <w:rFonts w:ascii="Calibri" w:hAnsi="Calibri" w:cs="Arial"/>
                <w:b/>
                <w:i/>
                <w:sz w:val="20"/>
              </w:rPr>
              <w:t>7.1</w:t>
            </w:r>
          </w:p>
        </w:tc>
        <w:tc>
          <w:tcPr>
            <w:tcW w:w="7578" w:type="dxa"/>
          </w:tcPr>
          <w:p w14:paraId="089E5B07" w14:textId="0871385F" w:rsidR="000B2AE3" w:rsidRPr="003572A2" w:rsidRDefault="000B2AE3" w:rsidP="003572A2">
            <w:pPr>
              <w:pStyle w:val="Paragrafoelenco"/>
              <w:numPr>
                <w:ilvl w:val="0"/>
                <w:numId w:val="26"/>
              </w:numPr>
              <w:spacing w:before="40" w:after="40"/>
              <w:rPr>
                <w:rFonts w:ascii="Calibri" w:hAnsi="Calibri" w:cs="Arial"/>
                <w:i/>
                <w:sz w:val="20"/>
              </w:rPr>
            </w:pPr>
            <w:r w:rsidRPr="003572A2">
              <w:rPr>
                <w:rFonts w:asciiTheme="minorHAnsi" w:hAnsiTheme="minorHAnsi" w:cs="Arial"/>
                <w:i/>
                <w:sz w:val="20"/>
              </w:rPr>
              <w:t>Sub punteggio – Comune di Imola e Comune di Castel San Pietro Terme</w:t>
            </w:r>
          </w:p>
        </w:tc>
        <w:tc>
          <w:tcPr>
            <w:tcW w:w="1074" w:type="dxa"/>
            <w:shd w:val="clear" w:color="auto" w:fill="F2F2F2" w:themeFill="background1" w:themeFillShade="F2"/>
          </w:tcPr>
          <w:p w14:paraId="3E16E25A" w14:textId="2404065C" w:rsidR="000B2AE3" w:rsidRPr="003572A2" w:rsidRDefault="000B2AE3" w:rsidP="000A25E9">
            <w:pPr>
              <w:jc w:val="center"/>
              <w:rPr>
                <w:rFonts w:ascii="Calibri" w:hAnsi="Calibri" w:cs="Arial"/>
                <w:i/>
                <w:sz w:val="20"/>
              </w:rPr>
            </w:pPr>
            <w:r w:rsidRPr="003572A2">
              <w:rPr>
                <w:rFonts w:ascii="Calibri" w:hAnsi="Calibri" w:cs="Arial"/>
                <w:i/>
                <w:sz w:val="20"/>
              </w:rPr>
              <w:t xml:space="preserve">Punti </w:t>
            </w:r>
          </w:p>
        </w:tc>
        <w:tc>
          <w:tcPr>
            <w:tcW w:w="1074" w:type="dxa"/>
            <w:shd w:val="clear" w:color="auto" w:fill="F2F2F2" w:themeFill="background1" w:themeFillShade="F2"/>
          </w:tcPr>
          <w:p w14:paraId="0EF66320" w14:textId="2AA9F449" w:rsidR="000B2AE3" w:rsidRPr="003572A2" w:rsidRDefault="000B2AE3" w:rsidP="00394BD5">
            <w:pPr>
              <w:spacing w:before="40" w:after="40"/>
              <w:jc w:val="center"/>
              <w:rPr>
                <w:rFonts w:ascii="Calibri" w:hAnsi="Calibri" w:cs="Arial"/>
                <w:i/>
                <w:sz w:val="20"/>
              </w:rPr>
            </w:pPr>
            <w:r w:rsidRPr="003572A2">
              <w:rPr>
                <w:rFonts w:ascii="Calibri" w:hAnsi="Calibri" w:cs="Arial"/>
                <w:i/>
                <w:sz w:val="20"/>
              </w:rPr>
              <w:t>1</w:t>
            </w:r>
            <w:r w:rsidR="004C31B1" w:rsidRPr="003572A2">
              <w:rPr>
                <w:rFonts w:ascii="Calibri" w:hAnsi="Calibri" w:cs="Arial"/>
                <w:i/>
                <w:sz w:val="20"/>
              </w:rPr>
              <w:t>0</w:t>
            </w:r>
          </w:p>
        </w:tc>
      </w:tr>
      <w:tr w:rsidR="000B2AE3" w:rsidRPr="003572A2" w14:paraId="3240ABD2" w14:textId="77777777" w:rsidTr="00D4062B">
        <w:trPr>
          <w:jc w:val="center"/>
        </w:trPr>
        <w:tc>
          <w:tcPr>
            <w:tcW w:w="430" w:type="dxa"/>
          </w:tcPr>
          <w:p w14:paraId="70FDF9F9" w14:textId="7E14B5CC" w:rsidR="000B2AE3" w:rsidRPr="003572A2" w:rsidRDefault="000B2AE3" w:rsidP="0057281A">
            <w:pPr>
              <w:jc w:val="center"/>
              <w:rPr>
                <w:rFonts w:ascii="Calibri" w:hAnsi="Calibri" w:cs="Arial"/>
                <w:b/>
                <w:i/>
                <w:sz w:val="20"/>
              </w:rPr>
            </w:pPr>
            <w:r w:rsidRPr="003572A2">
              <w:rPr>
                <w:rFonts w:ascii="Calibri" w:hAnsi="Calibri" w:cs="Arial"/>
                <w:b/>
                <w:i/>
                <w:sz w:val="20"/>
              </w:rPr>
              <w:t>7.2</w:t>
            </w:r>
          </w:p>
        </w:tc>
        <w:tc>
          <w:tcPr>
            <w:tcW w:w="7578" w:type="dxa"/>
          </w:tcPr>
          <w:p w14:paraId="5A6BC668" w14:textId="263C776E" w:rsidR="000B2AE3" w:rsidRPr="003572A2" w:rsidRDefault="000B2AE3" w:rsidP="003572A2">
            <w:pPr>
              <w:pStyle w:val="Paragrafoelenco"/>
              <w:numPr>
                <w:ilvl w:val="0"/>
                <w:numId w:val="26"/>
              </w:numPr>
              <w:spacing w:before="40" w:after="40"/>
              <w:rPr>
                <w:rFonts w:ascii="Calibri" w:hAnsi="Calibri" w:cs="Arial"/>
                <w:i/>
                <w:sz w:val="20"/>
              </w:rPr>
            </w:pPr>
            <w:r w:rsidRPr="003572A2">
              <w:rPr>
                <w:rFonts w:asciiTheme="minorHAnsi" w:hAnsiTheme="minorHAnsi" w:cs="Arial"/>
                <w:i/>
                <w:sz w:val="20"/>
              </w:rPr>
              <w:t>Sub punteggio -  a valere per gli altri Enti</w:t>
            </w:r>
          </w:p>
        </w:tc>
        <w:tc>
          <w:tcPr>
            <w:tcW w:w="1074" w:type="dxa"/>
            <w:shd w:val="clear" w:color="auto" w:fill="F2F2F2" w:themeFill="background1" w:themeFillShade="F2"/>
          </w:tcPr>
          <w:p w14:paraId="73A774D8" w14:textId="1C98D960" w:rsidR="000B2AE3" w:rsidRPr="003572A2" w:rsidRDefault="000B2AE3" w:rsidP="000A25E9">
            <w:pPr>
              <w:jc w:val="center"/>
              <w:rPr>
                <w:rFonts w:ascii="Calibri" w:hAnsi="Calibri" w:cs="Arial"/>
                <w:i/>
                <w:sz w:val="20"/>
              </w:rPr>
            </w:pPr>
            <w:r w:rsidRPr="003572A2">
              <w:rPr>
                <w:rFonts w:ascii="Calibri" w:hAnsi="Calibri" w:cs="Arial"/>
                <w:i/>
                <w:sz w:val="20"/>
              </w:rPr>
              <w:t xml:space="preserve">Punti </w:t>
            </w:r>
          </w:p>
        </w:tc>
        <w:tc>
          <w:tcPr>
            <w:tcW w:w="1074" w:type="dxa"/>
            <w:shd w:val="clear" w:color="auto" w:fill="F2F2F2" w:themeFill="background1" w:themeFillShade="F2"/>
          </w:tcPr>
          <w:p w14:paraId="7A3A8657" w14:textId="7AA986A2" w:rsidR="000B2AE3" w:rsidRPr="003572A2" w:rsidRDefault="004C31B1" w:rsidP="00394BD5">
            <w:pPr>
              <w:spacing w:before="40" w:after="40"/>
              <w:jc w:val="center"/>
              <w:rPr>
                <w:rFonts w:ascii="Calibri" w:hAnsi="Calibri" w:cs="Arial"/>
                <w:i/>
                <w:sz w:val="20"/>
              </w:rPr>
            </w:pPr>
            <w:r w:rsidRPr="003572A2">
              <w:rPr>
                <w:rFonts w:ascii="Calibri" w:hAnsi="Calibri" w:cs="Arial"/>
                <w:i/>
                <w:sz w:val="20"/>
              </w:rPr>
              <w:t>5</w:t>
            </w:r>
          </w:p>
        </w:tc>
      </w:tr>
      <w:tr w:rsidR="00FF1312" w:rsidRPr="009936EC" w14:paraId="6C52BEF8" w14:textId="77777777" w:rsidTr="00D4062B">
        <w:trPr>
          <w:jc w:val="center"/>
        </w:trPr>
        <w:tc>
          <w:tcPr>
            <w:tcW w:w="430" w:type="dxa"/>
          </w:tcPr>
          <w:p w14:paraId="6C5D9A4D" w14:textId="77777777" w:rsidR="00FF1312" w:rsidRPr="004C31B1" w:rsidRDefault="00FF1312" w:rsidP="00FF1312">
            <w:pPr>
              <w:jc w:val="center"/>
              <w:rPr>
                <w:rFonts w:ascii="Calibri" w:hAnsi="Calibri" w:cs="Arial"/>
                <w:b/>
                <w:sz w:val="22"/>
                <w:szCs w:val="22"/>
              </w:rPr>
            </w:pPr>
            <w:r w:rsidRPr="004C31B1">
              <w:rPr>
                <w:rFonts w:ascii="Calibri" w:hAnsi="Calibri" w:cs="Arial"/>
                <w:b/>
                <w:sz w:val="22"/>
                <w:szCs w:val="22"/>
              </w:rPr>
              <w:lastRenderedPageBreak/>
              <w:t>8</w:t>
            </w:r>
          </w:p>
        </w:tc>
        <w:tc>
          <w:tcPr>
            <w:tcW w:w="7578" w:type="dxa"/>
          </w:tcPr>
          <w:p w14:paraId="5DF5744E" w14:textId="4CC7773D" w:rsidR="00FF1312" w:rsidRPr="004C31B1" w:rsidRDefault="005203CB" w:rsidP="00FF1312">
            <w:pPr>
              <w:spacing w:before="40" w:after="40"/>
              <w:rPr>
                <w:rFonts w:ascii="Calibri" w:hAnsi="Calibri" w:cs="Arial"/>
                <w:sz w:val="22"/>
                <w:szCs w:val="22"/>
              </w:rPr>
            </w:pPr>
            <w:r w:rsidRPr="004C31B1">
              <w:rPr>
                <w:rFonts w:ascii="Calibri" w:hAnsi="Calibri" w:cs="Arial"/>
                <w:sz w:val="22"/>
                <w:szCs w:val="22"/>
              </w:rPr>
              <w:t xml:space="preserve">Eventi atmosferici </w:t>
            </w:r>
            <w:r w:rsidR="00FF1312" w:rsidRPr="004C31B1">
              <w:rPr>
                <w:rFonts w:ascii="Calibri" w:hAnsi="Calibri" w:cs="Arial"/>
                <w:sz w:val="22"/>
                <w:szCs w:val="22"/>
              </w:rPr>
              <w:t xml:space="preserve"> </w:t>
            </w:r>
          </w:p>
        </w:tc>
        <w:tc>
          <w:tcPr>
            <w:tcW w:w="1074" w:type="dxa"/>
            <w:shd w:val="clear" w:color="auto" w:fill="F2F2F2" w:themeFill="background1" w:themeFillShade="F2"/>
          </w:tcPr>
          <w:p w14:paraId="2C7BC9C0" w14:textId="77777777" w:rsidR="00FF1312" w:rsidRPr="004C31B1" w:rsidRDefault="00FF1312" w:rsidP="00FF1312">
            <w:pPr>
              <w:jc w:val="center"/>
              <w:rPr>
                <w:rFonts w:ascii="Calibri" w:hAnsi="Calibri"/>
                <w:sz w:val="22"/>
                <w:szCs w:val="22"/>
              </w:rPr>
            </w:pPr>
            <w:r w:rsidRPr="004C31B1">
              <w:rPr>
                <w:rFonts w:ascii="Calibri" w:hAnsi="Calibri" w:cs="Arial"/>
                <w:sz w:val="22"/>
                <w:szCs w:val="22"/>
              </w:rPr>
              <w:t>Punti</w:t>
            </w:r>
          </w:p>
        </w:tc>
        <w:tc>
          <w:tcPr>
            <w:tcW w:w="1074" w:type="dxa"/>
            <w:shd w:val="clear" w:color="auto" w:fill="F2F2F2" w:themeFill="background1" w:themeFillShade="F2"/>
          </w:tcPr>
          <w:p w14:paraId="23F7966E" w14:textId="2BA28FC2" w:rsidR="00FF1312" w:rsidRPr="00F16983" w:rsidRDefault="00C97AEB" w:rsidP="00FF1312">
            <w:pPr>
              <w:spacing w:before="40" w:after="40"/>
              <w:jc w:val="center"/>
              <w:rPr>
                <w:rFonts w:ascii="Calibri" w:hAnsi="Calibri" w:cs="Arial"/>
                <w:b/>
                <w:sz w:val="22"/>
                <w:szCs w:val="22"/>
              </w:rPr>
            </w:pPr>
            <w:r w:rsidRPr="00F16983">
              <w:rPr>
                <w:rFonts w:ascii="Calibri" w:hAnsi="Calibri" w:cs="Arial"/>
                <w:b/>
                <w:sz w:val="22"/>
                <w:szCs w:val="22"/>
              </w:rPr>
              <w:t>5</w:t>
            </w:r>
          </w:p>
        </w:tc>
      </w:tr>
      <w:tr w:rsidR="00FF1312" w:rsidRPr="009936EC" w14:paraId="249D1937" w14:textId="77777777" w:rsidTr="00D4062B">
        <w:trPr>
          <w:jc w:val="center"/>
        </w:trPr>
        <w:tc>
          <w:tcPr>
            <w:tcW w:w="430" w:type="dxa"/>
          </w:tcPr>
          <w:p w14:paraId="48F89C53" w14:textId="2B813F3A" w:rsidR="00FF1312" w:rsidRPr="00A3636F" w:rsidRDefault="005203CB" w:rsidP="00FF1312">
            <w:pPr>
              <w:jc w:val="center"/>
              <w:rPr>
                <w:rFonts w:ascii="Calibri" w:hAnsi="Calibri" w:cs="Arial"/>
                <w:b/>
                <w:sz w:val="22"/>
                <w:szCs w:val="22"/>
              </w:rPr>
            </w:pPr>
            <w:r w:rsidRPr="00A3636F">
              <w:rPr>
                <w:rFonts w:ascii="Calibri" w:hAnsi="Calibri" w:cs="Arial"/>
                <w:b/>
                <w:sz w:val="22"/>
                <w:szCs w:val="22"/>
              </w:rPr>
              <w:t>9</w:t>
            </w:r>
          </w:p>
        </w:tc>
        <w:tc>
          <w:tcPr>
            <w:tcW w:w="7578" w:type="dxa"/>
          </w:tcPr>
          <w:p w14:paraId="0492079A" w14:textId="77777777" w:rsidR="00FF1312" w:rsidRPr="00A3636F" w:rsidRDefault="00FF1312" w:rsidP="00FF1312">
            <w:pPr>
              <w:spacing w:before="40" w:after="40"/>
              <w:rPr>
                <w:rFonts w:ascii="Calibri" w:hAnsi="Calibri" w:cs="Arial"/>
                <w:sz w:val="22"/>
                <w:szCs w:val="22"/>
              </w:rPr>
            </w:pPr>
            <w:r w:rsidRPr="00A3636F">
              <w:rPr>
                <w:rFonts w:ascii="Calibri" w:hAnsi="Calibri" w:cs="Arial"/>
                <w:sz w:val="22"/>
                <w:szCs w:val="22"/>
              </w:rPr>
              <w:t>Franchigia sezione Furto</w:t>
            </w:r>
          </w:p>
        </w:tc>
        <w:tc>
          <w:tcPr>
            <w:tcW w:w="1074" w:type="dxa"/>
            <w:shd w:val="clear" w:color="auto" w:fill="F2F2F2" w:themeFill="background1" w:themeFillShade="F2"/>
          </w:tcPr>
          <w:p w14:paraId="713A648D" w14:textId="77777777" w:rsidR="00FF1312" w:rsidRPr="00A3636F" w:rsidRDefault="00FF1312" w:rsidP="00FF1312">
            <w:pPr>
              <w:jc w:val="center"/>
              <w:rPr>
                <w:rFonts w:ascii="Calibri" w:hAnsi="Calibri"/>
                <w:b/>
                <w:sz w:val="22"/>
                <w:szCs w:val="22"/>
              </w:rPr>
            </w:pPr>
            <w:r w:rsidRPr="00A3636F">
              <w:rPr>
                <w:rFonts w:ascii="Calibri" w:hAnsi="Calibri" w:cs="Arial"/>
                <w:b/>
                <w:sz w:val="22"/>
                <w:szCs w:val="22"/>
              </w:rPr>
              <w:t>Punti</w:t>
            </w:r>
          </w:p>
        </w:tc>
        <w:tc>
          <w:tcPr>
            <w:tcW w:w="1074" w:type="dxa"/>
            <w:shd w:val="clear" w:color="auto" w:fill="F2F2F2" w:themeFill="background1" w:themeFillShade="F2"/>
          </w:tcPr>
          <w:p w14:paraId="68306B9B" w14:textId="65FD373A" w:rsidR="00FF1312" w:rsidRPr="00A3636F" w:rsidRDefault="004C31B1" w:rsidP="00FF1312">
            <w:pPr>
              <w:spacing w:before="40" w:after="40"/>
              <w:jc w:val="center"/>
              <w:rPr>
                <w:rFonts w:ascii="Calibri" w:hAnsi="Calibri" w:cs="Arial"/>
                <w:b/>
                <w:sz w:val="22"/>
                <w:szCs w:val="22"/>
              </w:rPr>
            </w:pPr>
            <w:r w:rsidRPr="00A3636F">
              <w:rPr>
                <w:rFonts w:ascii="Calibri" w:hAnsi="Calibri" w:cs="Arial"/>
                <w:b/>
                <w:sz w:val="22"/>
                <w:szCs w:val="22"/>
              </w:rPr>
              <w:t xml:space="preserve">+6 di cui </w:t>
            </w:r>
          </w:p>
        </w:tc>
      </w:tr>
      <w:tr w:rsidR="000B2AE3" w:rsidRPr="003572A2" w14:paraId="5BAF58D4" w14:textId="77777777" w:rsidTr="00D4062B">
        <w:trPr>
          <w:jc w:val="center"/>
        </w:trPr>
        <w:tc>
          <w:tcPr>
            <w:tcW w:w="430" w:type="dxa"/>
          </w:tcPr>
          <w:p w14:paraId="076AB05A" w14:textId="22C925EA" w:rsidR="000B2AE3" w:rsidRPr="003572A2" w:rsidRDefault="000B2AE3" w:rsidP="00FF1312">
            <w:pPr>
              <w:jc w:val="center"/>
              <w:rPr>
                <w:rFonts w:ascii="Calibri" w:hAnsi="Calibri" w:cs="Arial"/>
                <w:b/>
                <w:i/>
                <w:sz w:val="20"/>
              </w:rPr>
            </w:pPr>
            <w:r w:rsidRPr="003572A2">
              <w:rPr>
                <w:rFonts w:ascii="Calibri" w:hAnsi="Calibri" w:cs="Arial"/>
                <w:b/>
                <w:i/>
                <w:sz w:val="20"/>
              </w:rPr>
              <w:t>9.1</w:t>
            </w:r>
          </w:p>
        </w:tc>
        <w:tc>
          <w:tcPr>
            <w:tcW w:w="7578" w:type="dxa"/>
          </w:tcPr>
          <w:p w14:paraId="22FC24BE" w14:textId="0B4B7933" w:rsidR="000B2AE3" w:rsidRPr="003572A2" w:rsidRDefault="000B2AE3" w:rsidP="003572A2">
            <w:pPr>
              <w:pStyle w:val="Paragrafoelenco"/>
              <w:numPr>
                <w:ilvl w:val="0"/>
                <w:numId w:val="27"/>
              </w:numPr>
              <w:spacing w:before="40" w:after="40"/>
              <w:rPr>
                <w:rFonts w:ascii="Calibri" w:hAnsi="Calibri" w:cs="Arial"/>
                <w:i/>
                <w:sz w:val="20"/>
              </w:rPr>
            </w:pPr>
            <w:r w:rsidRPr="003572A2">
              <w:rPr>
                <w:rFonts w:asciiTheme="minorHAnsi" w:hAnsiTheme="minorHAnsi" w:cs="Arial"/>
                <w:i/>
                <w:sz w:val="20"/>
              </w:rPr>
              <w:t>Sub punteggio – Comune di Imola e Comune di Castel San Pietro Terme</w:t>
            </w:r>
          </w:p>
        </w:tc>
        <w:tc>
          <w:tcPr>
            <w:tcW w:w="1074" w:type="dxa"/>
            <w:shd w:val="clear" w:color="auto" w:fill="F2F2F2" w:themeFill="background1" w:themeFillShade="F2"/>
          </w:tcPr>
          <w:p w14:paraId="3E1A61C5" w14:textId="3933AF09" w:rsidR="000B2AE3" w:rsidRPr="003572A2" w:rsidRDefault="000B2AE3" w:rsidP="00FF1312">
            <w:pPr>
              <w:jc w:val="center"/>
              <w:rPr>
                <w:rFonts w:ascii="Calibri" w:hAnsi="Calibri" w:cs="Arial"/>
                <w:i/>
                <w:sz w:val="20"/>
              </w:rPr>
            </w:pPr>
            <w:r w:rsidRPr="003572A2">
              <w:rPr>
                <w:rFonts w:ascii="Calibri" w:hAnsi="Calibri" w:cs="Arial"/>
                <w:i/>
                <w:sz w:val="20"/>
              </w:rPr>
              <w:t xml:space="preserve">Punti </w:t>
            </w:r>
          </w:p>
        </w:tc>
        <w:tc>
          <w:tcPr>
            <w:tcW w:w="1074" w:type="dxa"/>
            <w:shd w:val="clear" w:color="auto" w:fill="F2F2F2" w:themeFill="background1" w:themeFillShade="F2"/>
          </w:tcPr>
          <w:p w14:paraId="152586C1" w14:textId="02101590" w:rsidR="000B2AE3" w:rsidRPr="00F16983" w:rsidRDefault="003572A2" w:rsidP="00FF1312">
            <w:pPr>
              <w:spacing w:before="40" w:after="40"/>
              <w:jc w:val="center"/>
              <w:rPr>
                <w:rFonts w:ascii="Calibri" w:hAnsi="Calibri" w:cs="Arial"/>
                <w:i/>
                <w:sz w:val="20"/>
              </w:rPr>
            </w:pPr>
            <w:r w:rsidRPr="00F16983">
              <w:rPr>
                <w:rFonts w:ascii="Calibri" w:hAnsi="Calibri" w:cs="Arial"/>
                <w:i/>
                <w:sz w:val="20"/>
              </w:rPr>
              <w:t>+4</w:t>
            </w:r>
          </w:p>
        </w:tc>
      </w:tr>
      <w:tr w:rsidR="000B2AE3" w:rsidRPr="003572A2" w14:paraId="1D159981" w14:textId="77777777" w:rsidTr="00D4062B">
        <w:trPr>
          <w:jc w:val="center"/>
        </w:trPr>
        <w:tc>
          <w:tcPr>
            <w:tcW w:w="430" w:type="dxa"/>
          </w:tcPr>
          <w:p w14:paraId="4ADECF9F" w14:textId="529EE2DF" w:rsidR="000B2AE3" w:rsidRPr="003572A2" w:rsidRDefault="000B2AE3" w:rsidP="00FF1312">
            <w:pPr>
              <w:jc w:val="center"/>
              <w:rPr>
                <w:rFonts w:ascii="Calibri" w:hAnsi="Calibri" w:cs="Arial"/>
                <w:b/>
                <w:i/>
                <w:sz w:val="20"/>
              </w:rPr>
            </w:pPr>
            <w:r w:rsidRPr="003572A2">
              <w:rPr>
                <w:rFonts w:ascii="Calibri" w:hAnsi="Calibri" w:cs="Arial"/>
                <w:b/>
                <w:i/>
                <w:sz w:val="20"/>
              </w:rPr>
              <w:t>9.2</w:t>
            </w:r>
          </w:p>
        </w:tc>
        <w:tc>
          <w:tcPr>
            <w:tcW w:w="7578" w:type="dxa"/>
          </w:tcPr>
          <w:p w14:paraId="60CFD2E3" w14:textId="70EF9820" w:rsidR="000B2AE3" w:rsidRPr="003572A2" w:rsidRDefault="000B2AE3" w:rsidP="003572A2">
            <w:pPr>
              <w:pStyle w:val="Paragrafoelenco"/>
              <w:numPr>
                <w:ilvl w:val="0"/>
                <w:numId w:val="27"/>
              </w:numPr>
              <w:spacing w:before="40" w:after="40"/>
              <w:rPr>
                <w:rFonts w:ascii="Calibri" w:hAnsi="Calibri" w:cs="Arial"/>
                <w:i/>
                <w:sz w:val="20"/>
              </w:rPr>
            </w:pPr>
            <w:r w:rsidRPr="003572A2">
              <w:rPr>
                <w:rFonts w:asciiTheme="minorHAnsi" w:hAnsiTheme="minorHAnsi" w:cs="Arial"/>
                <w:i/>
                <w:sz w:val="20"/>
              </w:rPr>
              <w:t>Sub punteggio -  a valere per gli altri Enti</w:t>
            </w:r>
          </w:p>
        </w:tc>
        <w:tc>
          <w:tcPr>
            <w:tcW w:w="1074" w:type="dxa"/>
            <w:shd w:val="clear" w:color="auto" w:fill="F2F2F2" w:themeFill="background1" w:themeFillShade="F2"/>
          </w:tcPr>
          <w:p w14:paraId="1FDA3D49" w14:textId="343A5642" w:rsidR="000B2AE3" w:rsidRPr="003572A2" w:rsidRDefault="000B2AE3" w:rsidP="00FF1312">
            <w:pPr>
              <w:jc w:val="center"/>
              <w:rPr>
                <w:rFonts w:ascii="Calibri" w:hAnsi="Calibri" w:cs="Arial"/>
                <w:i/>
                <w:sz w:val="20"/>
              </w:rPr>
            </w:pPr>
            <w:r w:rsidRPr="003572A2">
              <w:rPr>
                <w:rFonts w:ascii="Calibri" w:hAnsi="Calibri" w:cs="Arial"/>
                <w:i/>
                <w:sz w:val="20"/>
              </w:rPr>
              <w:t xml:space="preserve">Punti </w:t>
            </w:r>
          </w:p>
        </w:tc>
        <w:tc>
          <w:tcPr>
            <w:tcW w:w="1074" w:type="dxa"/>
            <w:shd w:val="clear" w:color="auto" w:fill="F2F2F2" w:themeFill="background1" w:themeFillShade="F2"/>
          </w:tcPr>
          <w:p w14:paraId="126DE5CD" w14:textId="6AFEA5AF" w:rsidR="000B2AE3" w:rsidRPr="00F16983" w:rsidRDefault="003572A2" w:rsidP="00FF1312">
            <w:pPr>
              <w:spacing w:before="40" w:after="40"/>
              <w:jc w:val="center"/>
              <w:rPr>
                <w:rFonts w:ascii="Calibri" w:hAnsi="Calibri" w:cs="Arial"/>
                <w:i/>
                <w:sz w:val="20"/>
              </w:rPr>
            </w:pPr>
            <w:r w:rsidRPr="00F16983">
              <w:rPr>
                <w:rFonts w:ascii="Calibri" w:hAnsi="Calibri" w:cs="Arial"/>
                <w:i/>
                <w:sz w:val="20"/>
              </w:rPr>
              <w:t>+2</w:t>
            </w:r>
          </w:p>
        </w:tc>
      </w:tr>
      <w:tr w:rsidR="00BC38A4" w:rsidRPr="003B62C0" w14:paraId="19F9BBA9" w14:textId="77777777" w:rsidTr="00D4062B">
        <w:trPr>
          <w:jc w:val="center"/>
        </w:trPr>
        <w:tc>
          <w:tcPr>
            <w:tcW w:w="430" w:type="dxa"/>
          </w:tcPr>
          <w:p w14:paraId="39DD08C8" w14:textId="77777777" w:rsidR="00BC38A4" w:rsidRPr="00120B01" w:rsidRDefault="00BC38A4" w:rsidP="0057281A">
            <w:pPr>
              <w:jc w:val="center"/>
              <w:rPr>
                <w:rFonts w:ascii="Calibri" w:hAnsi="Calibri" w:cs="Arial"/>
                <w:b/>
                <w:sz w:val="22"/>
                <w:szCs w:val="22"/>
              </w:rPr>
            </w:pPr>
            <w:r w:rsidRPr="00120B01">
              <w:rPr>
                <w:rFonts w:ascii="Calibri" w:hAnsi="Calibri" w:cs="Arial"/>
                <w:b/>
                <w:sz w:val="22"/>
                <w:szCs w:val="22"/>
              </w:rPr>
              <w:t>//</w:t>
            </w:r>
          </w:p>
        </w:tc>
        <w:tc>
          <w:tcPr>
            <w:tcW w:w="7578" w:type="dxa"/>
          </w:tcPr>
          <w:p w14:paraId="6FA6A42A" w14:textId="77777777" w:rsidR="00BC38A4" w:rsidRPr="00120B01" w:rsidRDefault="00BC38A4" w:rsidP="0057281A">
            <w:pPr>
              <w:spacing w:before="40" w:after="40"/>
              <w:rPr>
                <w:rFonts w:ascii="Calibri" w:hAnsi="Calibri" w:cs="Arial"/>
                <w:sz w:val="22"/>
                <w:szCs w:val="22"/>
              </w:rPr>
            </w:pPr>
            <w:r w:rsidRPr="00120B01">
              <w:rPr>
                <w:rFonts w:ascii="Calibri" w:hAnsi="Calibri" w:cs="Arial"/>
                <w:b/>
                <w:sz w:val="22"/>
                <w:szCs w:val="22"/>
              </w:rPr>
              <w:t>TOTALE PUNTEGGIO MASSIMO IN AUMENTO</w:t>
            </w:r>
          </w:p>
        </w:tc>
        <w:tc>
          <w:tcPr>
            <w:tcW w:w="1074" w:type="dxa"/>
            <w:shd w:val="clear" w:color="auto" w:fill="F2F2F2" w:themeFill="background1" w:themeFillShade="F2"/>
          </w:tcPr>
          <w:p w14:paraId="66F4D258" w14:textId="77777777" w:rsidR="00BC38A4" w:rsidRPr="00120B01" w:rsidRDefault="00BC38A4" w:rsidP="0057281A">
            <w:pPr>
              <w:spacing w:before="40" w:after="40"/>
              <w:jc w:val="center"/>
              <w:rPr>
                <w:rFonts w:ascii="Calibri" w:hAnsi="Calibri" w:cs="Arial"/>
                <w:b/>
                <w:sz w:val="22"/>
                <w:szCs w:val="22"/>
              </w:rPr>
            </w:pPr>
            <w:r w:rsidRPr="00120B01">
              <w:rPr>
                <w:rFonts w:ascii="Calibri" w:hAnsi="Calibri" w:cs="Arial"/>
                <w:b/>
                <w:sz w:val="22"/>
                <w:szCs w:val="22"/>
              </w:rPr>
              <w:t>Punti</w:t>
            </w:r>
          </w:p>
        </w:tc>
        <w:tc>
          <w:tcPr>
            <w:tcW w:w="1074" w:type="dxa"/>
            <w:shd w:val="clear" w:color="auto" w:fill="F2F2F2" w:themeFill="background1" w:themeFillShade="F2"/>
          </w:tcPr>
          <w:p w14:paraId="59367A2B" w14:textId="77777777" w:rsidR="00BC38A4" w:rsidRPr="00120B01" w:rsidRDefault="00120B01" w:rsidP="0057281A">
            <w:pPr>
              <w:spacing w:before="40" w:after="40"/>
              <w:jc w:val="center"/>
              <w:rPr>
                <w:rFonts w:ascii="Calibri" w:hAnsi="Calibri" w:cs="Arial"/>
                <w:b/>
                <w:sz w:val="22"/>
                <w:szCs w:val="22"/>
              </w:rPr>
            </w:pPr>
            <w:r w:rsidRPr="00120B01">
              <w:rPr>
                <w:rFonts w:ascii="Calibri" w:hAnsi="Calibri" w:cs="Arial"/>
                <w:b/>
                <w:sz w:val="22"/>
                <w:szCs w:val="22"/>
              </w:rPr>
              <w:t>+7</w:t>
            </w:r>
            <w:r w:rsidR="00BC38A4" w:rsidRPr="00120B01">
              <w:rPr>
                <w:rFonts w:ascii="Calibri" w:hAnsi="Calibri" w:cs="Arial"/>
                <w:b/>
                <w:sz w:val="22"/>
                <w:szCs w:val="22"/>
              </w:rPr>
              <w:t>0</w:t>
            </w:r>
          </w:p>
        </w:tc>
      </w:tr>
    </w:tbl>
    <w:p w14:paraId="1CA0F56C" w14:textId="77777777" w:rsidR="00BC38A4" w:rsidRDefault="00BC38A4" w:rsidP="0069416F">
      <w:pPr>
        <w:pStyle w:val="Rientrocorpodeltesto2"/>
        <w:spacing w:after="0" w:line="240" w:lineRule="auto"/>
        <w:ind w:left="0"/>
        <w:jc w:val="both"/>
        <w:rPr>
          <w:rFonts w:ascii="Calibri" w:hAnsi="Calibri" w:cs="Arial"/>
          <w:sz w:val="22"/>
          <w:szCs w:val="22"/>
        </w:rPr>
      </w:pPr>
    </w:p>
    <w:p w14:paraId="65F3FE75" w14:textId="24B59A93" w:rsidR="003A784F" w:rsidRPr="00907EC7" w:rsidRDefault="00907EC7" w:rsidP="00907EC7">
      <w:pPr>
        <w:shd w:val="clear" w:color="auto" w:fill="FFFFFF"/>
        <w:spacing w:before="5" w:line="283" w:lineRule="exact"/>
        <w:ind w:right="3379"/>
        <w:rPr>
          <w:rFonts w:ascii="Calibri" w:hAnsi="Calibri" w:cs="Arial"/>
          <w:b/>
          <w:sz w:val="22"/>
          <w:szCs w:val="22"/>
        </w:rPr>
      </w:pPr>
      <w:r>
        <w:rPr>
          <w:rFonts w:ascii="Calibri" w:hAnsi="Calibri" w:cs="Arial"/>
          <w:b/>
          <w:sz w:val="22"/>
          <w:szCs w:val="22"/>
        </w:rPr>
        <w:t>1.</w:t>
      </w:r>
      <w:r w:rsidR="003A784F" w:rsidRPr="00907EC7">
        <w:rPr>
          <w:rFonts w:ascii="Calibri" w:hAnsi="Calibri" w:cs="Arial"/>
          <w:b/>
          <w:sz w:val="22"/>
          <w:szCs w:val="22"/>
        </w:rPr>
        <w:t>Durata dell’assicurazione: recesso annuale</w:t>
      </w:r>
      <w:r w:rsidR="001A02A3" w:rsidRPr="00907EC7">
        <w:rPr>
          <w:rFonts w:ascii="Calibri" w:hAnsi="Calibri" w:cs="Arial"/>
          <w:b/>
          <w:sz w:val="22"/>
          <w:szCs w:val="22"/>
        </w:rPr>
        <w:t xml:space="preserve"> </w:t>
      </w:r>
      <w:r w:rsidRPr="00907EC7">
        <w:rPr>
          <w:rFonts w:ascii="Calibri" w:hAnsi="Calibri" w:cs="Arial"/>
          <w:b/>
          <w:sz w:val="22"/>
          <w:szCs w:val="22"/>
        </w:rPr>
        <w:t>(art. 1</w:t>
      </w:r>
      <w:r w:rsidR="00F95869" w:rsidRPr="00907EC7">
        <w:rPr>
          <w:rFonts w:ascii="Calibri" w:hAnsi="Calibri" w:cs="Arial"/>
          <w:b/>
          <w:sz w:val="22"/>
          <w:szCs w:val="22"/>
        </w:rPr>
        <w:t xml:space="preserve"> CGA)</w:t>
      </w:r>
    </w:p>
    <w:p w14:paraId="5C75C09E" w14:textId="243A8CFC" w:rsidR="003A784F" w:rsidRPr="006664C4" w:rsidRDefault="003A784F" w:rsidP="003813BB">
      <w:pPr>
        <w:pStyle w:val="Rientrocorpodeltesto2"/>
        <w:spacing w:after="0" w:line="240" w:lineRule="auto"/>
        <w:ind w:left="0"/>
        <w:jc w:val="both"/>
        <w:rPr>
          <w:rFonts w:asciiTheme="minorHAnsi" w:hAnsiTheme="minorHAnsi" w:cs="Arial"/>
          <w:sz w:val="22"/>
          <w:szCs w:val="22"/>
        </w:rPr>
      </w:pPr>
      <w:r w:rsidRPr="006664C4">
        <w:rPr>
          <w:rFonts w:asciiTheme="minorHAnsi" w:hAnsiTheme="minorHAnsi" w:cs="Arial"/>
          <w:sz w:val="22"/>
          <w:szCs w:val="22"/>
        </w:rPr>
        <w:t xml:space="preserve">La rinuncia alla facoltà di recesso annuale della polizza da parte della Compagnia comporta l’attribuzione di un punteggio in aumento pari a </w:t>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003813BB">
        <w:rPr>
          <w:rFonts w:asciiTheme="minorHAnsi" w:hAnsiTheme="minorHAnsi" w:cs="Arial"/>
          <w:sz w:val="22"/>
          <w:szCs w:val="22"/>
        </w:rPr>
        <w:tab/>
      </w:r>
      <w:r w:rsidR="003813BB">
        <w:rPr>
          <w:rFonts w:asciiTheme="minorHAnsi" w:hAnsiTheme="minorHAnsi" w:cs="Arial"/>
          <w:sz w:val="22"/>
          <w:szCs w:val="22"/>
        </w:rPr>
        <w:tab/>
      </w:r>
      <w:r w:rsidR="003813BB">
        <w:rPr>
          <w:rFonts w:asciiTheme="minorHAnsi" w:hAnsiTheme="minorHAnsi" w:cs="Arial"/>
          <w:sz w:val="22"/>
          <w:szCs w:val="22"/>
        </w:rPr>
        <w:tab/>
      </w:r>
      <w:r w:rsidRPr="00907EC7">
        <w:rPr>
          <w:rFonts w:asciiTheme="minorHAnsi" w:hAnsiTheme="minorHAnsi" w:cs="Arial"/>
          <w:b/>
          <w:sz w:val="22"/>
          <w:szCs w:val="22"/>
        </w:rPr>
        <w:t xml:space="preserve">punti </w:t>
      </w:r>
      <w:r w:rsidR="00F95869" w:rsidRPr="00907EC7">
        <w:rPr>
          <w:rFonts w:asciiTheme="minorHAnsi" w:hAnsiTheme="minorHAnsi" w:cs="Arial"/>
          <w:b/>
          <w:sz w:val="22"/>
          <w:szCs w:val="22"/>
        </w:rPr>
        <w:t>2</w:t>
      </w:r>
      <w:r w:rsidRPr="006664C4">
        <w:rPr>
          <w:rFonts w:asciiTheme="minorHAnsi" w:hAnsiTheme="minorHAnsi" w:cs="Arial"/>
          <w:sz w:val="22"/>
          <w:szCs w:val="22"/>
        </w:rPr>
        <w:tab/>
      </w:r>
    </w:p>
    <w:p w14:paraId="2C6B5FBE" w14:textId="77777777" w:rsidR="003A784F" w:rsidRDefault="003A784F" w:rsidP="003A784F">
      <w:pPr>
        <w:pStyle w:val="Testonormale"/>
        <w:spacing w:after="60"/>
        <w:ind w:right="-44"/>
        <w:rPr>
          <w:rFonts w:ascii="Calibri" w:hAnsi="Calibri" w:cs="Arial"/>
          <w:b/>
          <w:sz w:val="22"/>
          <w:szCs w:val="22"/>
          <w:u w:val="single"/>
        </w:rPr>
      </w:pPr>
    </w:p>
    <w:p w14:paraId="2E44B68B" w14:textId="65F7B9C4" w:rsidR="003A784F" w:rsidRPr="003B62C0" w:rsidRDefault="00F95869" w:rsidP="00F95869">
      <w:pPr>
        <w:shd w:val="clear" w:color="auto" w:fill="FFFFFF"/>
        <w:spacing w:before="5" w:line="283" w:lineRule="exact"/>
        <w:ind w:right="2408"/>
        <w:rPr>
          <w:rFonts w:ascii="Calibri" w:hAnsi="Calibri" w:cs="Arial"/>
          <w:b/>
          <w:sz w:val="22"/>
          <w:szCs w:val="22"/>
        </w:rPr>
      </w:pPr>
      <w:r>
        <w:rPr>
          <w:rFonts w:ascii="Calibri" w:hAnsi="Calibri" w:cs="Arial"/>
          <w:b/>
          <w:sz w:val="22"/>
          <w:szCs w:val="22"/>
        </w:rPr>
        <w:t>2</w:t>
      </w:r>
      <w:r w:rsidRPr="003B62C0">
        <w:rPr>
          <w:rFonts w:ascii="Calibri" w:hAnsi="Calibri" w:cs="Arial"/>
          <w:b/>
          <w:sz w:val="22"/>
          <w:szCs w:val="22"/>
        </w:rPr>
        <w:t>.</w:t>
      </w:r>
      <w:r w:rsidR="00907EC7">
        <w:rPr>
          <w:rFonts w:ascii="Calibri" w:hAnsi="Calibri" w:cs="Arial"/>
          <w:b/>
          <w:sz w:val="22"/>
          <w:szCs w:val="22"/>
        </w:rPr>
        <w:t xml:space="preserve"> </w:t>
      </w:r>
      <w:r w:rsidR="00EA3EA9">
        <w:rPr>
          <w:rFonts w:ascii="Calibri" w:hAnsi="Calibri" w:cs="Arial"/>
          <w:b/>
          <w:sz w:val="22"/>
          <w:szCs w:val="22"/>
        </w:rPr>
        <w:t xml:space="preserve">Recesso in caso di sinistro </w:t>
      </w:r>
      <w:r>
        <w:rPr>
          <w:rFonts w:ascii="Calibri" w:hAnsi="Calibri" w:cs="Arial"/>
          <w:b/>
          <w:sz w:val="22"/>
          <w:szCs w:val="22"/>
        </w:rPr>
        <w:t>(art</w:t>
      </w:r>
      <w:r w:rsidR="00907EC7">
        <w:rPr>
          <w:rFonts w:ascii="Calibri" w:hAnsi="Calibri" w:cs="Arial"/>
          <w:b/>
          <w:sz w:val="22"/>
          <w:szCs w:val="22"/>
        </w:rPr>
        <w:t>.</w:t>
      </w:r>
      <w:r>
        <w:rPr>
          <w:rFonts w:ascii="Calibri" w:hAnsi="Calibri" w:cs="Arial"/>
          <w:b/>
          <w:sz w:val="22"/>
          <w:szCs w:val="22"/>
        </w:rPr>
        <w:t xml:space="preserve"> 30 – Norme operanti in caso di sinistro) </w:t>
      </w:r>
    </w:p>
    <w:p w14:paraId="1D1BC705" w14:textId="1AF34CC0" w:rsidR="003A784F" w:rsidRPr="006664C4" w:rsidRDefault="003A784F" w:rsidP="00201873">
      <w:pPr>
        <w:pStyle w:val="Rientrocorpodeltesto2"/>
        <w:spacing w:after="0" w:line="240" w:lineRule="auto"/>
        <w:ind w:left="0"/>
        <w:jc w:val="both"/>
        <w:rPr>
          <w:rFonts w:asciiTheme="minorHAnsi" w:hAnsiTheme="minorHAnsi" w:cs="Arial"/>
          <w:sz w:val="22"/>
          <w:szCs w:val="22"/>
        </w:rPr>
      </w:pPr>
      <w:r w:rsidRPr="006664C4">
        <w:rPr>
          <w:rFonts w:asciiTheme="minorHAnsi" w:hAnsiTheme="minorHAnsi" w:cs="Arial"/>
          <w:sz w:val="22"/>
          <w:szCs w:val="22"/>
        </w:rPr>
        <w:t xml:space="preserve">La rinuncia alla facoltà di recesso </w:t>
      </w:r>
      <w:r>
        <w:rPr>
          <w:rFonts w:asciiTheme="minorHAnsi" w:hAnsiTheme="minorHAnsi" w:cs="Arial"/>
          <w:sz w:val="22"/>
          <w:szCs w:val="22"/>
        </w:rPr>
        <w:t>per sinistro</w:t>
      </w:r>
      <w:r w:rsidRPr="006664C4">
        <w:rPr>
          <w:rFonts w:asciiTheme="minorHAnsi" w:hAnsiTheme="minorHAnsi" w:cs="Arial"/>
          <w:sz w:val="22"/>
          <w:szCs w:val="22"/>
        </w:rPr>
        <w:t xml:space="preserve"> da parte della Compagnia comporta l’attribuzione di un punteggio in aumento pari a </w:t>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00F95869">
        <w:rPr>
          <w:rFonts w:asciiTheme="minorHAnsi" w:hAnsiTheme="minorHAnsi" w:cs="Arial"/>
          <w:sz w:val="22"/>
          <w:szCs w:val="22"/>
        </w:rPr>
        <w:tab/>
      </w:r>
      <w:r w:rsidR="005F76D2">
        <w:rPr>
          <w:rFonts w:asciiTheme="minorHAnsi" w:hAnsiTheme="minorHAnsi" w:cs="Arial"/>
          <w:sz w:val="22"/>
          <w:szCs w:val="22"/>
        </w:rPr>
        <w:tab/>
      </w:r>
      <w:r w:rsidRPr="00907EC7">
        <w:rPr>
          <w:rFonts w:asciiTheme="minorHAnsi" w:hAnsiTheme="minorHAnsi" w:cs="Arial"/>
          <w:b/>
          <w:sz w:val="22"/>
          <w:szCs w:val="22"/>
        </w:rPr>
        <w:t xml:space="preserve">punti </w:t>
      </w:r>
      <w:r w:rsidR="00F95869" w:rsidRPr="00907EC7">
        <w:rPr>
          <w:rFonts w:asciiTheme="minorHAnsi" w:hAnsiTheme="minorHAnsi" w:cs="Arial"/>
          <w:b/>
          <w:sz w:val="22"/>
          <w:szCs w:val="22"/>
        </w:rPr>
        <w:t>4</w:t>
      </w:r>
      <w:r w:rsidRPr="00907EC7">
        <w:rPr>
          <w:rFonts w:asciiTheme="minorHAnsi" w:hAnsiTheme="minorHAnsi" w:cs="Arial"/>
          <w:b/>
          <w:sz w:val="22"/>
          <w:szCs w:val="22"/>
        </w:rPr>
        <w:tab/>
      </w:r>
    </w:p>
    <w:p w14:paraId="4DAEBA18" w14:textId="4AFEB14C" w:rsidR="00650657" w:rsidRDefault="00650657" w:rsidP="00650657">
      <w:pPr>
        <w:pStyle w:val="Rientrocorpodeltesto2"/>
        <w:spacing w:after="0" w:line="240" w:lineRule="auto"/>
        <w:ind w:left="0"/>
        <w:jc w:val="both"/>
        <w:rPr>
          <w:rFonts w:ascii="Calibri" w:hAnsi="Calibri" w:cs="Arial"/>
          <w:sz w:val="22"/>
          <w:szCs w:val="22"/>
        </w:rPr>
      </w:pPr>
    </w:p>
    <w:p w14:paraId="12032E75" w14:textId="235A950E" w:rsidR="00523C23" w:rsidRPr="00366FE9" w:rsidRDefault="00EB30FD" w:rsidP="00523C23">
      <w:pPr>
        <w:pStyle w:val="Rientrocorpodeltesto2"/>
        <w:spacing w:after="0" w:line="240" w:lineRule="auto"/>
        <w:ind w:left="0"/>
        <w:jc w:val="both"/>
        <w:rPr>
          <w:rFonts w:asciiTheme="minorHAnsi" w:hAnsiTheme="minorHAnsi" w:cs="Arial"/>
          <w:sz w:val="22"/>
          <w:szCs w:val="22"/>
        </w:rPr>
      </w:pPr>
      <w:r>
        <w:rPr>
          <w:rFonts w:asciiTheme="minorHAnsi" w:hAnsiTheme="minorHAnsi" w:cs="Arial"/>
          <w:b/>
          <w:sz w:val="22"/>
          <w:szCs w:val="22"/>
        </w:rPr>
        <w:t>3</w:t>
      </w:r>
      <w:r w:rsidR="00523C23" w:rsidRPr="00366FE9">
        <w:rPr>
          <w:rFonts w:asciiTheme="minorHAnsi" w:hAnsiTheme="minorHAnsi" w:cs="Arial"/>
          <w:b/>
          <w:sz w:val="22"/>
          <w:szCs w:val="22"/>
        </w:rPr>
        <w:t xml:space="preserve">. Tabella [LSF] </w:t>
      </w:r>
      <w:r w:rsidR="00523C23" w:rsidRPr="00366FE9">
        <w:rPr>
          <w:rFonts w:asciiTheme="minorHAnsi" w:hAnsiTheme="minorHAnsi" w:cs="Courier New"/>
          <w:b/>
          <w:sz w:val="22"/>
          <w:lang w:eastAsia="ar-SA"/>
        </w:rPr>
        <w:t>Limiti d’indennizzo per periodo di assicurazione (se non diversamente specificato)</w:t>
      </w:r>
    </w:p>
    <w:p w14:paraId="1F1A0743" w14:textId="77777777" w:rsidR="00523C23" w:rsidRPr="00366FE9" w:rsidRDefault="00523C23" w:rsidP="00523C23">
      <w:pPr>
        <w:pStyle w:val="Rientrocorpodeltesto2"/>
        <w:spacing w:after="0" w:line="240" w:lineRule="auto"/>
        <w:ind w:left="0"/>
        <w:jc w:val="both"/>
        <w:rPr>
          <w:rFonts w:asciiTheme="minorHAnsi" w:hAnsiTheme="minorHAnsi" w:cs="Arial"/>
          <w:sz w:val="22"/>
          <w:szCs w:val="22"/>
        </w:rPr>
      </w:pPr>
      <w:r w:rsidRPr="00366FE9">
        <w:rPr>
          <w:rFonts w:asciiTheme="minorHAnsi" w:hAnsiTheme="minorHAnsi" w:cs="Arial"/>
          <w:sz w:val="22"/>
          <w:szCs w:val="22"/>
        </w:rPr>
        <w:t xml:space="preserve">Stop </w:t>
      </w:r>
      <w:proofErr w:type="spellStart"/>
      <w:r w:rsidRPr="00366FE9">
        <w:rPr>
          <w:rFonts w:asciiTheme="minorHAnsi" w:hAnsiTheme="minorHAnsi" w:cs="Arial"/>
          <w:sz w:val="22"/>
          <w:szCs w:val="22"/>
        </w:rPr>
        <w:t>Loss</w:t>
      </w:r>
      <w:proofErr w:type="spellEnd"/>
      <w:r w:rsidRPr="00366FE9">
        <w:rPr>
          <w:rFonts w:asciiTheme="minorHAnsi" w:hAnsiTheme="minorHAnsi" w:cs="Arial"/>
          <w:sz w:val="22"/>
          <w:szCs w:val="22"/>
        </w:rPr>
        <w:t xml:space="preserve"> </w:t>
      </w:r>
    </w:p>
    <w:p w14:paraId="00B92211" w14:textId="5B859B1A" w:rsidR="002B6251" w:rsidRDefault="00907EC7" w:rsidP="002B6251">
      <w:pPr>
        <w:pStyle w:val="Rientrocorpodeltesto2"/>
        <w:spacing w:after="0" w:line="240" w:lineRule="auto"/>
        <w:ind w:left="0"/>
        <w:jc w:val="both"/>
        <w:rPr>
          <w:rFonts w:asciiTheme="minorHAnsi" w:hAnsiTheme="minorHAnsi" w:cs="Arial"/>
          <w:sz w:val="22"/>
          <w:szCs w:val="22"/>
        </w:rPr>
      </w:pPr>
      <w:r>
        <w:rPr>
          <w:rFonts w:asciiTheme="minorHAnsi" w:hAnsiTheme="minorHAnsi" w:cs="Arial"/>
          <w:sz w:val="22"/>
          <w:szCs w:val="22"/>
        </w:rPr>
        <w:t>L</w:t>
      </w:r>
      <w:r w:rsidR="00523C23" w:rsidRPr="00366FE9">
        <w:rPr>
          <w:rFonts w:asciiTheme="minorHAnsi" w:hAnsiTheme="minorHAnsi" w:cs="Arial"/>
          <w:sz w:val="22"/>
          <w:szCs w:val="22"/>
        </w:rPr>
        <w:t>’aumento del limite del 50% per sinistro e per periodo di assicurazione</w:t>
      </w:r>
    </w:p>
    <w:p w14:paraId="303C52E6" w14:textId="50516F69" w:rsidR="00523C23" w:rsidRPr="00366FE9" w:rsidRDefault="00523C23" w:rsidP="002B6251">
      <w:pPr>
        <w:pStyle w:val="Rientrocorpodeltesto2"/>
        <w:spacing w:after="0" w:line="240" w:lineRule="auto"/>
        <w:ind w:left="0"/>
        <w:jc w:val="both"/>
        <w:rPr>
          <w:rFonts w:asciiTheme="minorHAnsi" w:hAnsiTheme="minorHAnsi" w:cs="Arial"/>
          <w:sz w:val="22"/>
          <w:szCs w:val="22"/>
        </w:rPr>
      </w:pPr>
      <w:r w:rsidRPr="00366FE9">
        <w:rPr>
          <w:rFonts w:asciiTheme="minorHAnsi" w:hAnsiTheme="minorHAnsi" w:cs="Arial"/>
          <w:sz w:val="22"/>
          <w:szCs w:val="22"/>
        </w:rPr>
        <w:t xml:space="preserve">comporta l’attribuzione di un punteggio in aumento pari a </w:t>
      </w:r>
      <w:r w:rsidRPr="00366FE9">
        <w:rPr>
          <w:rFonts w:asciiTheme="minorHAnsi" w:hAnsiTheme="minorHAnsi" w:cs="Arial"/>
          <w:sz w:val="22"/>
          <w:szCs w:val="22"/>
        </w:rPr>
        <w:tab/>
      </w:r>
      <w:r w:rsidR="002B6251">
        <w:rPr>
          <w:rFonts w:asciiTheme="minorHAnsi" w:hAnsiTheme="minorHAnsi" w:cs="Arial"/>
          <w:sz w:val="22"/>
          <w:szCs w:val="22"/>
        </w:rPr>
        <w:tab/>
      </w:r>
      <w:r w:rsidR="002B6251">
        <w:rPr>
          <w:rFonts w:asciiTheme="minorHAnsi" w:hAnsiTheme="minorHAnsi" w:cs="Arial"/>
          <w:sz w:val="22"/>
          <w:szCs w:val="22"/>
        </w:rPr>
        <w:tab/>
      </w:r>
      <w:r w:rsidRPr="00366FE9">
        <w:rPr>
          <w:rFonts w:asciiTheme="minorHAnsi" w:hAnsiTheme="minorHAnsi" w:cs="Arial"/>
          <w:sz w:val="22"/>
          <w:szCs w:val="22"/>
        </w:rPr>
        <w:tab/>
      </w:r>
      <w:r w:rsidRPr="00366FE9">
        <w:rPr>
          <w:rFonts w:asciiTheme="minorHAnsi" w:hAnsiTheme="minorHAnsi" w:cs="Arial"/>
          <w:sz w:val="22"/>
          <w:szCs w:val="22"/>
        </w:rPr>
        <w:tab/>
      </w:r>
      <w:r w:rsidRPr="00907EC7">
        <w:rPr>
          <w:rFonts w:asciiTheme="minorHAnsi" w:hAnsiTheme="minorHAnsi" w:cs="Arial"/>
          <w:b/>
          <w:sz w:val="22"/>
          <w:szCs w:val="22"/>
        </w:rPr>
        <w:t xml:space="preserve">punti </w:t>
      </w:r>
      <w:r w:rsidR="00A60473" w:rsidRPr="00907EC7">
        <w:rPr>
          <w:rFonts w:asciiTheme="minorHAnsi" w:hAnsiTheme="minorHAnsi" w:cs="Arial"/>
          <w:b/>
          <w:sz w:val="22"/>
          <w:szCs w:val="22"/>
        </w:rPr>
        <w:t>6</w:t>
      </w:r>
    </w:p>
    <w:p w14:paraId="15450717" w14:textId="77777777" w:rsidR="00523C23" w:rsidRPr="00366FE9" w:rsidRDefault="00523C23" w:rsidP="00523C23">
      <w:pPr>
        <w:pStyle w:val="Rientrocorpodeltesto2"/>
        <w:spacing w:after="0" w:line="240" w:lineRule="auto"/>
        <w:ind w:left="0"/>
        <w:jc w:val="both"/>
        <w:rPr>
          <w:rFonts w:ascii="Calibri" w:hAnsi="Calibri" w:cs="Arial"/>
          <w:sz w:val="22"/>
          <w:szCs w:val="22"/>
        </w:rPr>
      </w:pPr>
    </w:p>
    <w:p w14:paraId="0527C469" w14:textId="77777777" w:rsidR="002B6251" w:rsidRDefault="00523C23" w:rsidP="002B6251">
      <w:pPr>
        <w:pStyle w:val="Rientrocorpodeltesto2"/>
        <w:spacing w:after="0" w:line="240" w:lineRule="auto"/>
        <w:ind w:left="0"/>
        <w:jc w:val="both"/>
        <w:rPr>
          <w:rFonts w:asciiTheme="minorHAnsi" w:hAnsiTheme="minorHAnsi" w:cs="Arial"/>
          <w:sz w:val="22"/>
          <w:szCs w:val="22"/>
        </w:rPr>
      </w:pPr>
      <w:r w:rsidRPr="00366FE9">
        <w:rPr>
          <w:rFonts w:asciiTheme="minorHAnsi" w:hAnsiTheme="minorHAnsi" w:cs="Arial"/>
          <w:sz w:val="22"/>
          <w:szCs w:val="22"/>
        </w:rPr>
        <w:t>l’aumento del limite del 25% per sinistro e per periodo di assicurazione</w:t>
      </w:r>
    </w:p>
    <w:p w14:paraId="3B2187CE" w14:textId="4F4D6E8A" w:rsidR="00523C23" w:rsidRPr="00130982" w:rsidRDefault="00523C23" w:rsidP="002B6251">
      <w:pPr>
        <w:pStyle w:val="Rientrocorpodeltesto2"/>
        <w:spacing w:after="0" w:line="240" w:lineRule="auto"/>
        <w:ind w:left="0"/>
        <w:jc w:val="both"/>
        <w:rPr>
          <w:rFonts w:asciiTheme="minorHAnsi" w:hAnsiTheme="minorHAnsi" w:cs="Arial"/>
          <w:sz w:val="22"/>
          <w:szCs w:val="22"/>
        </w:rPr>
      </w:pPr>
      <w:r w:rsidRPr="00366FE9">
        <w:rPr>
          <w:rFonts w:asciiTheme="minorHAnsi" w:hAnsiTheme="minorHAnsi" w:cs="Arial"/>
          <w:sz w:val="22"/>
          <w:szCs w:val="22"/>
        </w:rPr>
        <w:t xml:space="preserve">comporta l’attribuzione di un punteggio in aumento pari a </w:t>
      </w:r>
      <w:r w:rsidRPr="00366FE9">
        <w:rPr>
          <w:rFonts w:asciiTheme="minorHAnsi" w:hAnsiTheme="minorHAnsi" w:cs="Arial"/>
          <w:sz w:val="22"/>
          <w:szCs w:val="22"/>
        </w:rPr>
        <w:tab/>
      </w:r>
      <w:r w:rsidRPr="00366FE9">
        <w:rPr>
          <w:rFonts w:asciiTheme="minorHAnsi" w:hAnsiTheme="minorHAnsi" w:cs="Arial"/>
          <w:sz w:val="22"/>
          <w:szCs w:val="22"/>
        </w:rPr>
        <w:tab/>
      </w:r>
      <w:r w:rsidR="002B6251">
        <w:rPr>
          <w:rFonts w:asciiTheme="minorHAnsi" w:hAnsiTheme="minorHAnsi" w:cs="Arial"/>
          <w:sz w:val="22"/>
          <w:szCs w:val="22"/>
        </w:rPr>
        <w:tab/>
      </w:r>
      <w:r w:rsidR="002B6251">
        <w:rPr>
          <w:rFonts w:asciiTheme="minorHAnsi" w:hAnsiTheme="minorHAnsi" w:cs="Arial"/>
          <w:sz w:val="22"/>
          <w:szCs w:val="22"/>
        </w:rPr>
        <w:tab/>
      </w:r>
      <w:r w:rsidRPr="00366FE9">
        <w:rPr>
          <w:rFonts w:asciiTheme="minorHAnsi" w:hAnsiTheme="minorHAnsi" w:cs="Arial"/>
          <w:sz w:val="22"/>
          <w:szCs w:val="22"/>
        </w:rPr>
        <w:tab/>
      </w:r>
      <w:r w:rsidRPr="00907EC7">
        <w:rPr>
          <w:rFonts w:asciiTheme="minorHAnsi" w:hAnsiTheme="minorHAnsi" w:cs="Arial"/>
          <w:b/>
          <w:sz w:val="22"/>
          <w:szCs w:val="22"/>
        </w:rPr>
        <w:t xml:space="preserve">punti </w:t>
      </w:r>
      <w:r w:rsidR="00A60473" w:rsidRPr="00907EC7">
        <w:rPr>
          <w:rFonts w:asciiTheme="minorHAnsi" w:hAnsiTheme="minorHAnsi" w:cs="Arial"/>
          <w:b/>
          <w:sz w:val="22"/>
          <w:szCs w:val="22"/>
        </w:rPr>
        <w:t>3</w:t>
      </w:r>
    </w:p>
    <w:p w14:paraId="1063C5A0" w14:textId="77777777" w:rsidR="00523C23" w:rsidRDefault="00523C23" w:rsidP="00523C23">
      <w:pPr>
        <w:pStyle w:val="Rientrocorpodeltesto2"/>
        <w:spacing w:after="0" w:line="240" w:lineRule="auto"/>
        <w:ind w:left="0"/>
        <w:jc w:val="both"/>
        <w:rPr>
          <w:rFonts w:ascii="Calibri" w:hAnsi="Calibri" w:cs="Arial"/>
          <w:sz w:val="22"/>
          <w:szCs w:val="22"/>
        </w:rPr>
      </w:pPr>
    </w:p>
    <w:p w14:paraId="43261C29" w14:textId="725FD726" w:rsidR="00A43694" w:rsidRPr="00DD7755" w:rsidRDefault="00EB30FD" w:rsidP="00A43694">
      <w:pPr>
        <w:rPr>
          <w:rFonts w:ascii="Calibri" w:hAnsi="Calibri" w:cs="Arial"/>
          <w:b/>
          <w:sz w:val="22"/>
          <w:szCs w:val="22"/>
        </w:rPr>
      </w:pPr>
      <w:r>
        <w:rPr>
          <w:rFonts w:ascii="Calibri" w:hAnsi="Calibri" w:cs="Arial"/>
          <w:b/>
          <w:sz w:val="22"/>
          <w:szCs w:val="22"/>
        </w:rPr>
        <w:t>4</w:t>
      </w:r>
      <w:r w:rsidR="005507AC" w:rsidRPr="00F05361">
        <w:rPr>
          <w:rFonts w:ascii="Calibri" w:hAnsi="Calibri" w:cs="Arial"/>
          <w:b/>
          <w:sz w:val="22"/>
          <w:szCs w:val="22"/>
        </w:rPr>
        <w:t xml:space="preserve">. </w:t>
      </w:r>
      <w:r w:rsidR="00A43694" w:rsidRPr="00F05361">
        <w:rPr>
          <w:rFonts w:ascii="Calibri" w:hAnsi="Calibri" w:cs="Arial"/>
          <w:b/>
          <w:sz w:val="22"/>
          <w:szCs w:val="22"/>
        </w:rPr>
        <w:t>Tabella [LSF]</w:t>
      </w:r>
      <w:r w:rsidR="00A43694" w:rsidRPr="00DD7755">
        <w:rPr>
          <w:rFonts w:ascii="Calibri" w:hAnsi="Calibri" w:cs="Arial"/>
          <w:b/>
          <w:sz w:val="22"/>
          <w:szCs w:val="22"/>
        </w:rPr>
        <w:t xml:space="preserve"> </w:t>
      </w:r>
      <w:r w:rsidR="00A43694">
        <w:rPr>
          <w:rFonts w:ascii="Calibri" w:hAnsi="Calibri" w:cs="Arial"/>
          <w:b/>
          <w:sz w:val="22"/>
          <w:szCs w:val="22"/>
        </w:rPr>
        <w:t>“</w:t>
      </w:r>
      <w:r w:rsidR="00A43694" w:rsidRPr="00EA3EA9">
        <w:rPr>
          <w:rFonts w:asciiTheme="minorHAnsi" w:hAnsiTheme="minorHAnsi" w:cs="Arial"/>
          <w:b/>
          <w:sz w:val="22"/>
          <w:szCs w:val="22"/>
        </w:rPr>
        <w:t>Franchigia p</w:t>
      </w:r>
      <w:r w:rsidR="00A43694" w:rsidRPr="00EA3EA9">
        <w:rPr>
          <w:rFonts w:asciiTheme="minorHAnsi" w:hAnsiTheme="minorHAnsi" w:cs="Courier New"/>
          <w:b/>
          <w:sz w:val="22"/>
          <w:lang w:eastAsia="ar-SA"/>
        </w:rPr>
        <w:t>er ogni sinistro salvo quanto diversamente indicato nella Tabella</w:t>
      </w:r>
      <w:r w:rsidR="00A43694">
        <w:rPr>
          <w:rFonts w:ascii="Calibri" w:hAnsi="Calibri" w:cs="Arial"/>
          <w:b/>
          <w:sz w:val="22"/>
          <w:szCs w:val="22"/>
        </w:rPr>
        <w:t>”</w:t>
      </w:r>
      <w:r w:rsidR="00A43694" w:rsidRPr="00DD7755">
        <w:rPr>
          <w:rFonts w:ascii="Calibri" w:hAnsi="Calibri" w:cs="Arial"/>
          <w:b/>
          <w:sz w:val="22"/>
          <w:szCs w:val="22"/>
        </w:rPr>
        <w:t>:</w:t>
      </w:r>
    </w:p>
    <w:p w14:paraId="28132AE3" w14:textId="7C8B5482" w:rsidR="00652E54" w:rsidRDefault="00A43694" w:rsidP="00A43694">
      <w:pPr>
        <w:pStyle w:val="Rientrocorpodeltesto2"/>
        <w:spacing w:after="0" w:line="240" w:lineRule="auto"/>
        <w:jc w:val="both"/>
        <w:rPr>
          <w:rFonts w:ascii="Calibri" w:hAnsi="Calibri" w:cs="Arial"/>
          <w:sz w:val="22"/>
          <w:szCs w:val="22"/>
        </w:rPr>
      </w:pPr>
      <w:r w:rsidRPr="00DD7755">
        <w:rPr>
          <w:rFonts w:ascii="Calibri" w:hAnsi="Calibri" w:cs="Arial"/>
          <w:sz w:val="22"/>
          <w:szCs w:val="22"/>
        </w:rPr>
        <w:t xml:space="preserve">La riduzione della franchigia </w:t>
      </w:r>
      <w:r>
        <w:rPr>
          <w:rFonts w:ascii="Calibri" w:hAnsi="Calibri" w:cs="Arial"/>
          <w:sz w:val="22"/>
          <w:szCs w:val="22"/>
        </w:rPr>
        <w:t>per sinistro</w:t>
      </w:r>
      <w:r w:rsidR="00652E54">
        <w:rPr>
          <w:rFonts w:ascii="Calibri" w:hAnsi="Calibri" w:cs="Arial"/>
          <w:sz w:val="22"/>
          <w:szCs w:val="22"/>
        </w:rPr>
        <w:t>:</w:t>
      </w:r>
      <w:r w:rsidR="007841ED">
        <w:rPr>
          <w:rFonts w:ascii="Calibri" w:hAnsi="Calibri" w:cs="Arial"/>
          <w:sz w:val="22"/>
          <w:szCs w:val="22"/>
        </w:rPr>
        <w:t xml:space="preserve">  </w:t>
      </w:r>
    </w:p>
    <w:p w14:paraId="0835F744" w14:textId="77777777" w:rsidR="003D3FD0" w:rsidRDefault="003D3FD0" w:rsidP="00A43694">
      <w:pPr>
        <w:pStyle w:val="Rientrocorpodeltesto2"/>
        <w:spacing w:after="0" w:line="240" w:lineRule="auto"/>
        <w:jc w:val="both"/>
        <w:rPr>
          <w:rFonts w:ascii="Calibri" w:hAnsi="Calibri" w:cs="Arial"/>
          <w:sz w:val="22"/>
          <w:szCs w:val="22"/>
        </w:rPr>
      </w:pPr>
    </w:p>
    <w:p w14:paraId="0260FFB7" w14:textId="5C63F24F" w:rsidR="007841ED" w:rsidRPr="00D21F3A" w:rsidRDefault="00D21F3A" w:rsidP="00A43694">
      <w:pPr>
        <w:pStyle w:val="Rientrocorpodeltesto2"/>
        <w:spacing w:after="0" w:line="240" w:lineRule="auto"/>
        <w:jc w:val="both"/>
        <w:rPr>
          <w:rFonts w:ascii="Calibri" w:hAnsi="Calibri" w:cs="Arial"/>
          <w:i/>
          <w:sz w:val="22"/>
          <w:szCs w:val="22"/>
        </w:rPr>
      </w:pPr>
      <w:r w:rsidRPr="00D21F3A">
        <w:rPr>
          <w:rFonts w:ascii="Calibri" w:hAnsi="Calibri" w:cs="Arial"/>
          <w:i/>
          <w:sz w:val="22"/>
          <w:szCs w:val="22"/>
        </w:rPr>
        <w:t xml:space="preserve">Sub 4.1 </w:t>
      </w:r>
      <w:r w:rsidR="003D3FD0" w:rsidRPr="00D21F3A">
        <w:rPr>
          <w:rFonts w:ascii="Calibri" w:hAnsi="Calibri" w:cs="Arial"/>
          <w:i/>
          <w:sz w:val="22"/>
          <w:szCs w:val="22"/>
        </w:rPr>
        <w:t>COM</w:t>
      </w:r>
      <w:r w:rsidR="00EA3EA9" w:rsidRPr="00D21F3A">
        <w:rPr>
          <w:rFonts w:ascii="Calibri" w:hAnsi="Calibri" w:cs="Arial"/>
          <w:i/>
          <w:sz w:val="22"/>
          <w:szCs w:val="22"/>
        </w:rPr>
        <w:t xml:space="preserve">UNE DI CASTEL SAN PIETRO TERME </w:t>
      </w:r>
      <w:r w:rsidR="003D3FD0" w:rsidRPr="00D21F3A">
        <w:rPr>
          <w:rFonts w:ascii="Calibri" w:hAnsi="Calibri" w:cs="Arial"/>
          <w:i/>
          <w:sz w:val="22"/>
          <w:szCs w:val="22"/>
        </w:rPr>
        <w:t xml:space="preserve">E COMUNE DI IMOLA  </w:t>
      </w:r>
    </w:p>
    <w:p w14:paraId="131DE29D" w14:textId="77777777" w:rsidR="003D3FD0" w:rsidRDefault="003D3FD0" w:rsidP="00A43694">
      <w:pPr>
        <w:pStyle w:val="Rientrocorpodeltesto2"/>
        <w:spacing w:after="0" w:line="240" w:lineRule="auto"/>
        <w:jc w:val="both"/>
        <w:rPr>
          <w:rFonts w:ascii="Calibri" w:hAnsi="Calibri" w:cs="Arial"/>
          <w:sz w:val="22"/>
          <w:szCs w:val="22"/>
        </w:rPr>
      </w:pPr>
    </w:p>
    <w:p w14:paraId="5E3EBA43" w14:textId="1443D102" w:rsidR="00A43694" w:rsidRPr="002B6251" w:rsidRDefault="00EA3EA9" w:rsidP="009E2C04">
      <w:pPr>
        <w:pStyle w:val="Rientrocorpodeltesto2"/>
        <w:numPr>
          <w:ilvl w:val="0"/>
          <w:numId w:val="1"/>
        </w:numPr>
        <w:spacing w:after="0" w:line="240" w:lineRule="auto"/>
        <w:jc w:val="both"/>
        <w:rPr>
          <w:rFonts w:ascii="Calibri" w:hAnsi="Calibri" w:cs="Arial"/>
          <w:sz w:val="22"/>
          <w:szCs w:val="22"/>
        </w:rPr>
      </w:pPr>
      <w:r w:rsidRPr="002B6251">
        <w:rPr>
          <w:rFonts w:ascii="Calibri" w:hAnsi="Calibri" w:cs="Arial"/>
          <w:sz w:val="22"/>
          <w:szCs w:val="22"/>
        </w:rPr>
        <w:t xml:space="preserve">da </w:t>
      </w:r>
      <w:r w:rsidR="00A43694" w:rsidRPr="002B6251">
        <w:rPr>
          <w:rFonts w:ascii="Calibri" w:hAnsi="Calibri" w:cs="Arial"/>
          <w:sz w:val="22"/>
          <w:szCs w:val="22"/>
        </w:rPr>
        <w:t xml:space="preserve">€ </w:t>
      </w:r>
      <w:r w:rsidR="003D3FD0" w:rsidRPr="002B6251">
        <w:rPr>
          <w:rFonts w:ascii="Calibri" w:hAnsi="Calibri" w:cs="Arial"/>
          <w:sz w:val="22"/>
          <w:szCs w:val="22"/>
        </w:rPr>
        <w:t>2.500,00</w:t>
      </w:r>
      <w:r w:rsidR="00D87C45" w:rsidRPr="002B6251">
        <w:rPr>
          <w:rFonts w:ascii="Calibri" w:hAnsi="Calibri" w:cs="Arial"/>
          <w:sz w:val="22"/>
          <w:szCs w:val="22"/>
        </w:rPr>
        <w:t xml:space="preserve"> </w:t>
      </w:r>
      <w:r w:rsidRPr="002B6251">
        <w:rPr>
          <w:rFonts w:ascii="Calibri" w:hAnsi="Calibri" w:cs="Arial"/>
          <w:sz w:val="22"/>
          <w:szCs w:val="22"/>
        </w:rPr>
        <w:t>ad € 500,00</w:t>
      </w:r>
      <w:r w:rsidR="003D3FD0" w:rsidRPr="002B6251">
        <w:rPr>
          <w:rFonts w:ascii="Calibri" w:hAnsi="Calibri" w:cs="Arial"/>
          <w:sz w:val="22"/>
          <w:szCs w:val="22"/>
        </w:rPr>
        <w:t xml:space="preserve">, per ciascun ente, </w:t>
      </w:r>
      <w:r w:rsidR="007841ED" w:rsidRPr="002B6251">
        <w:rPr>
          <w:rFonts w:ascii="Calibri" w:hAnsi="Calibri" w:cs="Arial"/>
          <w:sz w:val="22"/>
          <w:szCs w:val="22"/>
        </w:rPr>
        <w:t>c</w:t>
      </w:r>
      <w:r w:rsidR="00A43694" w:rsidRPr="002B6251">
        <w:rPr>
          <w:rFonts w:ascii="Calibri" w:hAnsi="Calibri" w:cs="Arial"/>
          <w:sz w:val="22"/>
          <w:szCs w:val="22"/>
        </w:rPr>
        <w:t>omporta l’attribuzione di un punteggio in aumento pari a</w:t>
      </w:r>
      <w:r w:rsidR="003572A2" w:rsidRPr="002B6251">
        <w:rPr>
          <w:rFonts w:ascii="Calibri" w:hAnsi="Calibri" w:cs="Arial"/>
          <w:sz w:val="22"/>
          <w:szCs w:val="22"/>
        </w:rPr>
        <w:tab/>
      </w:r>
      <w:r w:rsidR="003572A2" w:rsidRPr="002B6251">
        <w:rPr>
          <w:rFonts w:ascii="Calibri" w:hAnsi="Calibri" w:cs="Arial"/>
          <w:sz w:val="22"/>
          <w:szCs w:val="22"/>
        </w:rPr>
        <w:tab/>
      </w:r>
      <w:r w:rsidR="003572A2" w:rsidRPr="002B6251">
        <w:rPr>
          <w:rFonts w:ascii="Calibri" w:hAnsi="Calibri" w:cs="Arial"/>
          <w:sz w:val="22"/>
          <w:szCs w:val="22"/>
        </w:rPr>
        <w:tab/>
      </w:r>
      <w:r w:rsidR="003572A2" w:rsidRPr="002B6251">
        <w:rPr>
          <w:rFonts w:ascii="Calibri" w:hAnsi="Calibri" w:cs="Arial"/>
          <w:sz w:val="22"/>
          <w:szCs w:val="22"/>
        </w:rPr>
        <w:tab/>
      </w:r>
      <w:r w:rsidR="003572A2" w:rsidRPr="002B6251">
        <w:rPr>
          <w:rFonts w:ascii="Calibri" w:hAnsi="Calibri" w:cs="Arial"/>
          <w:sz w:val="22"/>
          <w:szCs w:val="22"/>
        </w:rPr>
        <w:tab/>
      </w:r>
      <w:r w:rsidR="003572A2" w:rsidRPr="002B6251">
        <w:rPr>
          <w:rFonts w:ascii="Calibri" w:hAnsi="Calibri" w:cs="Arial"/>
          <w:sz w:val="22"/>
          <w:szCs w:val="22"/>
        </w:rPr>
        <w:tab/>
      </w:r>
      <w:r w:rsidR="003572A2" w:rsidRPr="002B6251">
        <w:rPr>
          <w:rFonts w:ascii="Calibri" w:hAnsi="Calibri" w:cs="Arial"/>
          <w:sz w:val="22"/>
          <w:szCs w:val="22"/>
        </w:rPr>
        <w:tab/>
      </w:r>
      <w:r w:rsidR="002B6251">
        <w:rPr>
          <w:rFonts w:ascii="Calibri" w:hAnsi="Calibri" w:cs="Arial"/>
          <w:sz w:val="22"/>
          <w:szCs w:val="22"/>
        </w:rPr>
        <w:tab/>
      </w:r>
      <w:r w:rsidR="003572A2" w:rsidRPr="002B6251">
        <w:rPr>
          <w:rFonts w:ascii="Calibri" w:hAnsi="Calibri" w:cs="Arial"/>
          <w:sz w:val="22"/>
          <w:szCs w:val="22"/>
        </w:rPr>
        <w:tab/>
      </w:r>
      <w:r w:rsidR="003572A2" w:rsidRPr="002B6251">
        <w:rPr>
          <w:rFonts w:ascii="Calibri" w:hAnsi="Calibri" w:cs="Arial"/>
          <w:sz w:val="22"/>
          <w:szCs w:val="22"/>
        </w:rPr>
        <w:tab/>
      </w:r>
      <w:r w:rsidR="00A43694" w:rsidRPr="00907EC7">
        <w:rPr>
          <w:rFonts w:ascii="Calibri" w:hAnsi="Calibri" w:cs="Arial"/>
          <w:b/>
          <w:sz w:val="22"/>
          <w:szCs w:val="22"/>
        </w:rPr>
        <w:t xml:space="preserve">punti </w:t>
      </w:r>
      <w:r w:rsidR="000B2AE3" w:rsidRPr="00907EC7">
        <w:rPr>
          <w:rFonts w:ascii="Calibri" w:hAnsi="Calibri" w:cs="Arial"/>
          <w:b/>
          <w:sz w:val="22"/>
          <w:szCs w:val="22"/>
        </w:rPr>
        <w:t>10</w:t>
      </w:r>
    </w:p>
    <w:p w14:paraId="277C91AF" w14:textId="238AE13A" w:rsidR="00A43694" w:rsidRPr="00F95869" w:rsidRDefault="00D33F05" w:rsidP="00F63F9C">
      <w:pPr>
        <w:pStyle w:val="Rientrocorpodeltesto2"/>
        <w:numPr>
          <w:ilvl w:val="0"/>
          <w:numId w:val="1"/>
        </w:numPr>
        <w:spacing w:after="0" w:line="240" w:lineRule="auto"/>
        <w:jc w:val="both"/>
        <w:rPr>
          <w:rFonts w:ascii="Calibri" w:hAnsi="Calibri" w:cs="Arial"/>
          <w:sz w:val="22"/>
          <w:szCs w:val="22"/>
        </w:rPr>
      </w:pPr>
      <w:r w:rsidRPr="00F95869">
        <w:rPr>
          <w:rFonts w:ascii="Calibri" w:hAnsi="Calibri" w:cs="Arial"/>
          <w:sz w:val="22"/>
          <w:szCs w:val="22"/>
        </w:rPr>
        <w:t xml:space="preserve">da </w:t>
      </w:r>
      <w:r w:rsidR="003D3FD0">
        <w:rPr>
          <w:rFonts w:ascii="Calibri" w:hAnsi="Calibri" w:cs="Arial"/>
          <w:sz w:val="22"/>
          <w:szCs w:val="22"/>
        </w:rPr>
        <w:t>€ 2.500,00</w:t>
      </w:r>
      <w:r w:rsidRPr="00F95869">
        <w:rPr>
          <w:rFonts w:ascii="Calibri" w:hAnsi="Calibri" w:cs="Arial"/>
          <w:sz w:val="22"/>
          <w:szCs w:val="22"/>
        </w:rPr>
        <w:t xml:space="preserve"> ad € </w:t>
      </w:r>
      <w:r w:rsidR="003D3FD0">
        <w:rPr>
          <w:rFonts w:ascii="Calibri" w:hAnsi="Calibri" w:cs="Arial"/>
          <w:sz w:val="22"/>
          <w:szCs w:val="22"/>
        </w:rPr>
        <w:t>1.000,00,</w:t>
      </w:r>
      <w:r w:rsidRPr="00F95869">
        <w:rPr>
          <w:rFonts w:ascii="Calibri" w:hAnsi="Calibri" w:cs="Arial"/>
          <w:sz w:val="22"/>
          <w:szCs w:val="22"/>
        </w:rPr>
        <w:t xml:space="preserve"> </w:t>
      </w:r>
      <w:r w:rsidR="00EA3EA9">
        <w:rPr>
          <w:rFonts w:ascii="Calibri" w:hAnsi="Calibri" w:cs="Arial"/>
          <w:sz w:val="22"/>
          <w:szCs w:val="22"/>
        </w:rPr>
        <w:t>per ciascun</w:t>
      </w:r>
      <w:r w:rsidR="007841ED" w:rsidRPr="00F95869">
        <w:rPr>
          <w:rFonts w:ascii="Calibri" w:hAnsi="Calibri" w:cs="Arial"/>
          <w:sz w:val="22"/>
          <w:szCs w:val="22"/>
        </w:rPr>
        <w:t xml:space="preserve"> ente</w:t>
      </w:r>
      <w:r w:rsidR="003D3FD0">
        <w:rPr>
          <w:rFonts w:ascii="Calibri" w:hAnsi="Calibri" w:cs="Arial"/>
          <w:sz w:val="22"/>
          <w:szCs w:val="22"/>
        </w:rPr>
        <w:t>,</w:t>
      </w:r>
      <w:r w:rsidR="007841ED" w:rsidRPr="00F95869">
        <w:rPr>
          <w:rFonts w:ascii="Calibri" w:hAnsi="Calibri" w:cs="Arial"/>
          <w:sz w:val="22"/>
          <w:szCs w:val="22"/>
        </w:rPr>
        <w:t xml:space="preserve"> </w:t>
      </w:r>
      <w:r w:rsidR="00D87C45" w:rsidRPr="00F95869">
        <w:rPr>
          <w:rFonts w:ascii="Calibri" w:hAnsi="Calibri" w:cs="Arial"/>
          <w:sz w:val="22"/>
          <w:szCs w:val="22"/>
        </w:rPr>
        <w:t xml:space="preserve">comporta l’attribuzione di un punteggio in aumento pari a </w:t>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D87C45" w:rsidRPr="00907EC7">
        <w:rPr>
          <w:rFonts w:ascii="Calibri" w:hAnsi="Calibri" w:cs="Arial"/>
          <w:b/>
          <w:sz w:val="22"/>
          <w:szCs w:val="22"/>
        </w:rPr>
        <w:t>punti</w:t>
      </w:r>
      <w:r w:rsidR="00FF1312" w:rsidRPr="00907EC7">
        <w:rPr>
          <w:rFonts w:ascii="Calibri" w:hAnsi="Calibri" w:cs="Arial"/>
          <w:b/>
          <w:sz w:val="22"/>
          <w:szCs w:val="22"/>
        </w:rPr>
        <w:t xml:space="preserve"> </w:t>
      </w:r>
      <w:r w:rsidR="000B2AE3" w:rsidRPr="00907EC7">
        <w:rPr>
          <w:rFonts w:ascii="Calibri" w:hAnsi="Calibri" w:cs="Arial"/>
          <w:b/>
          <w:sz w:val="22"/>
          <w:szCs w:val="22"/>
        </w:rPr>
        <w:t>7</w:t>
      </w:r>
    </w:p>
    <w:p w14:paraId="495483FD" w14:textId="71D7BC23" w:rsidR="003D3FD0" w:rsidRPr="00F95869" w:rsidRDefault="003D3FD0" w:rsidP="003D3FD0">
      <w:pPr>
        <w:pStyle w:val="Rientrocorpodeltesto2"/>
        <w:numPr>
          <w:ilvl w:val="0"/>
          <w:numId w:val="1"/>
        </w:numPr>
        <w:spacing w:after="0" w:line="240" w:lineRule="auto"/>
        <w:jc w:val="both"/>
        <w:rPr>
          <w:rFonts w:ascii="Calibri" w:hAnsi="Calibri" w:cs="Arial"/>
          <w:sz w:val="22"/>
          <w:szCs w:val="22"/>
        </w:rPr>
      </w:pPr>
      <w:r w:rsidRPr="00F95869">
        <w:rPr>
          <w:rFonts w:ascii="Calibri" w:hAnsi="Calibri" w:cs="Arial"/>
          <w:sz w:val="22"/>
          <w:szCs w:val="22"/>
        </w:rPr>
        <w:t xml:space="preserve">da </w:t>
      </w:r>
      <w:r>
        <w:rPr>
          <w:rFonts w:ascii="Calibri" w:hAnsi="Calibri" w:cs="Arial"/>
          <w:sz w:val="22"/>
          <w:szCs w:val="22"/>
        </w:rPr>
        <w:t>€ 2.500,00</w:t>
      </w:r>
      <w:r w:rsidRPr="00F95869">
        <w:rPr>
          <w:rFonts w:ascii="Calibri" w:hAnsi="Calibri" w:cs="Arial"/>
          <w:sz w:val="22"/>
          <w:szCs w:val="22"/>
        </w:rPr>
        <w:t xml:space="preserve"> ad € </w:t>
      </w:r>
      <w:r>
        <w:rPr>
          <w:rFonts w:ascii="Calibri" w:hAnsi="Calibri" w:cs="Arial"/>
          <w:sz w:val="22"/>
          <w:szCs w:val="22"/>
        </w:rPr>
        <w:t>1.500,00,</w:t>
      </w:r>
      <w:r w:rsidR="00EA3EA9">
        <w:rPr>
          <w:rFonts w:ascii="Calibri" w:hAnsi="Calibri" w:cs="Arial"/>
          <w:sz w:val="22"/>
          <w:szCs w:val="22"/>
        </w:rPr>
        <w:t xml:space="preserve"> per ciascun </w:t>
      </w:r>
      <w:r w:rsidRPr="00F95869">
        <w:rPr>
          <w:rFonts w:ascii="Calibri" w:hAnsi="Calibri" w:cs="Arial"/>
          <w:sz w:val="22"/>
          <w:szCs w:val="22"/>
        </w:rPr>
        <w:t>ente</w:t>
      </w:r>
      <w:r>
        <w:rPr>
          <w:rFonts w:ascii="Calibri" w:hAnsi="Calibri" w:cs="Arial"/>
          <w:sz w:val="22"/>
          <w:szCs w:val="22"/>
        </w:rPr>
        <w:t>,</w:t>
      </w:r>
      <w:r w:rsidRPr="00F95869">
        <w:rPr>
          <w:rFonts w:ascii="Calibri" w:hAnsi="Calibri" w:cs="Arial"/>
          <w:sz w:val="22"/>
          <w:szCs w:val="22"/>
        </w:rPr>
        <w:t xml:space="preserve"> comporta l’attribuzione di un punteggio in aumento pari a </w:t>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Pr="00907EC7">
        <w:rPr>
          <w:rFonts w:ascii="Calibri" w:hAnsi="Calibri" w:cs="Arial"/>
          <w:b/>
          <w:sz w:val="22"/>
          <w:szCs w:val="22"/>
        </w:rPr>
        <w:t xml:space="preserve">punti </w:t>
      </w:r>
      <w:r w:rsidR="000B2AE3" w:rsidRPr="00907EC7">
        <w:rPr>
          <w:rFonts w:ascii="Calibri" w:hAnsi="Calibri" w:cs="Arial"/>
          <w:b/>
          <w:sz w:val="22"/>
          <w:szCs w:val="22"/>
        </w:rPr>
        <w:t>5</w:t>
      </w:r>
    </w:p>
    <w:p w14:paraId="3856C3AD" w14:textId="0E143A82" w:rsidR="003D3FD0" w:rsidRPr="00F95869" w:rsidRDefault="003D3FD0" w:rsidP="003D3FD0">
      <w:pPr>
        <w:pStyle w:val="Rientrocorpodeltesto2"/>
        <w:numPr>
          <w:ilvl w:val="0"/>
          <w:numId w:val="1"/>
        </w:numPr>
        <w:spacing w:after="0" w:line="240" w:lineRule="auto"/>
        <w:jc w:val="both"/>
        <w:rPr>
          <w:rFonts w:ascii="Calibri" w:hAnsi="Calibri" w:cs="Arial"/>
          <w:sz w:val="22"/>
          <w:szCs w:val="22"/>
        </w:rPr>
      </w:pPr>
      <w:r w:rsidRPr="00F95869">
        <w:rPr>
          <w:rFonts w:ascii="Calibri" w:hAnsi="Calibri" w:cs="Arial"/>
          <w:sz w:val="22"/>
          <w:szCs w:val="22"/>
        </w:rPr>
        <w:t xml:space="preserve">da </w:t>
      </w:r>
      <w:r>
        <w:rPr>
          <w:rFonts w:ascii="Calibri" w:hAnsi="Calibri" w:cs="Arial"/>
          <w:sz w:val="22"/>
          <w:szCs w:val="22"/>
        </w:rPr>
        <w:t>€ 2.500,00</w:t>
      </w:r>
      <w:r w:rsidRPr="00F95869">
        <w:rPr>
          <w:rFonts w:ascii="Calibri" w:hAnsi="Calibri" w:cs="Arial"/>
          <w:sz w:val="22"/>
          <w:szCs w:val="22"/>
        </w:rPr>
        <w:t xml:space="preserve"> ad € </w:t>
      </w:r>
      <w:r>
        <w:rPr>
          <w:rFonts w:ascii="Calibri" w:hAnsi="Calibri" w:cs="Arial"/>
          <w:sz w:val="22"/>
          <w:szCs w:val="22"/>
        </w:rPr>
        <w:t>2.000,00,</w:t>
      </w:r>
      <w:r w:rsidR="00EA3EA9">
        <w:rPr>
          <w:rFonts w:ascii="Calibri" w:hAnsi="Calibri" w:cs="Arial"/>
          <w:sz w:val="22"/>
          <w:szCs w:val="22"/>
        </w:rPr>
        <w:t xml:space="preserve"> per ciascun </w:t>
      </w:r>
      <w:r w:rsidRPr="00F95869">
        <w:rPr>
          <w:rFonts w:ascii="Calibri" w:hAnsi="Calibri" w:cs="Arial"/>
          <w:sz w:val="22"/>
          <w:szCs w:val="22"/>
        </w:rPr>
        <w:t>ente</w:t>
      </w:r>
      <w:r>
        <w:rPr>
          <w:rFonts w:ascii="Calibri" w:hAnsi="Calibri" w:cs="Arial"/>
          <w:sz w:val="22"/>
          <w:szCs w:val="22"/>
        </w:rPr>
        <w:t>,</w:t>
      </w:r>
      <w:r w:rsidRPr="00F95869">
        <w:rPr>
          <w:rFonts w:ascii="Calibri" w:hAnsi="Calibri" w:cs="Arial"/>
          <w:sz w:val="22"/>
          <w:szCs w:val="22"/>
        </w:rPr>
        <w:t xml:space="preserve"> comporta l’attribuzione di un punteggio in aumento pari a </w:t>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Pr="00907EC7">
        <w:rPr>
          <w:rFonts w:ascii="Calibri" w:hAnsi="Calibri" w:cs="Arial"/>
          <w:b/>
          <w:sz w:val="22"/>
          <w:szCs w:val="22"/>
        </w:rPr>
        <w:t xml:space="preserve">punti </w:t>
      </w:r>
      <w:r w:rsidR="00C97AEB" w:rsidRPr="00907EC7">
        <w:rPr>
          <w:rFonts w:ascii="Calibri" w:hAnsi="Calibri" w:cs="Arial"/>
          <w:b/>
          <w:sz w:val="22"/>
          <w:szCs w:val="22"/>
        </w:rPr>
        <w:t>2</w:t>
      </w:r>
    </w:p>
    <w:p w14:paraId="739D95D1" w14:textId="77777777" w:rsidR="003D3FD0" w:rsidRDefault="003D3FD0" w:rsidP="003D3FD0">
      <w:pPr>
        <w:pStyle w:val="Rientrocorpodeltesto2"/>
        <w:spacing w:after="0" w:line="240" w:lineRule="auto"/>
        <w:ind w:left="0"/>
        <w:jc w:val="both"/>
        <w:rPr>
          <w:rFonts w:ascii="Calibri" w:hAnsi="Calibri" w:cs="Arial"/>
          <w:b/>
          <w:sz w:val="22"/>
          <w:szCs w:val="22"/>
        </w:rPr>
      </w:pPr>
    </w:p>
    <w:p w14:paraId="12563649" w14:textId="01C1D35D" w:rsidR="003D3FD0" w:rsidRPr="00D21F3A" w:rsidRDefault="00D21F3A" w:rsidP="003D3FD0">
      <w:pPr>
        <w:pStyle w:val="Rientrocorpodeltesto2"/>
        <w:spacing w:after="0" w:line="240" w:lineRule="auto"/>
        <w:jc w:val="both"/>
        <w:rPr>
          <w:rFonts w:ascii="Calibri" w:hAnsi="Calibri" w:cs="Arial"/>
          <w:sz w:val="22"/>
          <w:szCs w:val="22"/>
        </w:rPr>
      </w:pPr>
      <w:r w:rsidRPr="00D21F3A">
        <w:rPr>
          <w:rFonts w:ascii="Calibri" w:hAnsi="Calibri" w:cs="Arial"/>
          <w:i/>
          <w:sz w:val="22"/>
          <w:szCs w:val="22"/>
        </w:rPr>
        <w:t xml:space="preserve">Sub. 4.2 </w:t>
      </w:r>
      <w:r w:rsidR="003D3FD0" w:rsidRPr="00D21F3A">
        <w:rPr>
          <w:rFonts w:ascii="Calibri" w:hAnsi="Calibri" w:cs="Arial"/>
          <w:i/>
          <w:sz w:val="22"/>
          <w:szCs w:val="22"/>
        </w:rPr>
        <w:t xml:space="preserve">A VALERE PER TUTTI I RESTANTI ENTI </w:t>
      </w:r>
      <w:r w:rsidR="003D3FD0" w:rsidRPr="00D21F3A">
        <w:rPr>
          <w:rFonts w:ascii="Calibri" w:hAnsi="Calibri" w:cs="Arial"/>
          <w:sz w:val="22"/>
          <w:szCs w:val="22"/>
        </w:rPr>
        <w:t xml:space="preserve">  </w:t>
      </w:r>
    </w:p>
    <w:p w14:paraId="6361A0F2" w14:textId="77777777" w:rsidR="003D3FD0" w:rsidRDefault="003D3FD0" w:rsidP="003D3FD0">
      <w:pPr>
        <w:pStyle w:val="Rientrocorpodeltesto2"/>
        <w:spacing w:after="0" w:line="240" w:lineRule="auto"/>
        <w:jc w:val="both"/>
        <w:rPr>
          <w:rFonts w:ascii="Calibri" w:hAnsi="Calibri" w:cs="Arial"/>
          <w:sz w:val="22"/>
          <w:szCs w:val="22"/>
        </w:rPr>
      </w:pPr>
    </w:p>
    <w:p w14:paraId="4DF37DFE" w14:textId="48E07877" w:rsidR="003D3FD0" w:rsidRPr="00F95869" w:rsidRDefault="00EA3EA9" w:rsidP="003D3FD0">
      <w:pPr>
        <w:pStyle w:val="Rientrocorpodeltesto2"/>
        <w:numPr>
          <w:ilvl w:val="0"/>
          <w:numId w:val="1"/>
        </w:numPr>
        <w:spacing w:after="0" w:line="240" w:lineRule="auto"/>
        <w:jc w:val="both"/>
        <w:rPr>
          <w:rFonts w:ascii="Calibri" w:hAnsi="Calibri" w:cs="Arial"/>
          <w:sz w:val="22"/>
          <w:szCs w:val="22"/>
        </w:rPr>
      </w:pPr>
      <w:r>
        <w:rPr>
          <w:rFonts w:ascii="Calibri" w:hAnsi="Calibri" w:cs="Arial"/>
          <w:sz w:val="22"/>
          <w:szCs w:val="22"/>
        </w:rPr>
        <w:t xml:space="preserve">da </w:t>
      </w:r>
      <w:r w:rsidR="003D3FD0" w:rsidRPr="00F95869">
        <w:rPr>
          <w:rFonts w:ascii="Calibri" w:hAnsi="Calibri" w:cs="Arial"/>
          <w:sz w:val="22"/>
          <w:szCs w:val="22"/>
        </w:rPr>
        <w:t xml:space="preserve">€ </w:t>
      </w:r>
      <w:r w:rsidR="003D3FD0">
        <w:rPr>
          <w:rFonts w:ascii="Calibri" w:hAnsi="Calibri" w:cs="Arial"/>
          <w:sz w:val="22"/>
          <w:szCs w:val="22"/>
        </w:rPr>
        <w:t>1.000,00</w:t>
      </w:r>
      <w:r w:rsidR="003D3FD0" w:rsidRPr="00F95869">
        <w:rPr>
          <w:rFonts w:ascii="Calibri" w:hAnsi="Calibri" w:cs="Arial"/>
          <w:sz w:val="22"/>
          <w:szCs w:val="22"/>
        </w:rPr>
        <w:t xml:space="preserve"> </w:t>
      </w:r>
      <w:r w:rsidR="003D3FD0">
        <w:rPr>
          <w:rFonts w:ascii="Calibri" w:hAnsi="Calibri" w:cs="Arial"/>
          <w:sz w:val="22"/>
          <w:szCs w:val="22"/>
        </w:rPr>
        <w:t>ad € 500,00</w:t>
      </w:r>
      <w:r w:rsidR="00303337">
        <w:rPr>
          <w:rFonts w:ascii="Calibri" w:hAnsi="Calibri" w:cs="Arial"/>
          <w:sz w:val="22"/>
          <w:szCs w:val="22"/>
        </w:rPr>
        <w:t>,</w:t>
      </w:r>
      <w:r w:rsidR="001A02A3">
        <w:rPr>
          <w:rFonts w:ascii="Calibri" w:hAnsi="Calibri" w:cs="Arial"/>
          <w:sz w:val="22"/>
          <w:szCs w:val="22"/>
        </w:rPr>
        <w:t xml:space="preserve"> </w:t>
      </w:r>
      <w:r w:rsidR="003D3FD0">
        <w:rPr>
          <w:rFonts w:ascii="Calibri" w:hAnsi="Calibri" w:cs="Arial"/>
          <w:sz w:val="22"/>
          <w:szCs w:val="22"/>
        </w:rPr>
        <w:t xml:space="preserve">per ciascun ente, </w:t>
      </w:r>
      <w:r w:rsidR="003D3FD0" w:rsidRPr="00F95869">
        <w:rPr>
          <w:rFonts w:ascii="Calibri" w:hAnsi="Calibri" w:cs="Arial"/>
          <w:sz w:val="22"/>
          <w:szCs w:val="22"/>
        </w:rPr>
        <w:t xml:space="preserve">comporta l’attribuzione di un punteggio in aumento pari a </w:t>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3572A2">
        <w:rPr>
          <w:rFonts w:ascii="Calibri" w:hAnsi="Calibri" w:cs="Arial"/>
          <w:sz w:val="22"/>
          <w:szCs w:val="22"/>
        </w:rPr>
        <w:tab/>
      </w:r>
      <w:r w:rsidR="002B6251">
        <w:rPr>
          <w:rFonts w:ascii="Calibri" w:hAnsi="Calibri" w:cs="Arial"/>
          <w:sz w:val="22"/>
          <w:szCs w:val="22"/>
        </w:rPr>
        <w:tab/>
      </w:r>
      <w:r w:rsidR="003572A2">
        <w:rPr>
          <w:rFonts w:ascii="Calibri" w:hAnsi="Calibri" w:cs="Arial"/>
          <w:sz w:val="22"/>
          <w:szCs w:val="22"/>
        </w:rPr>
        <w:tab/>
      </w:r>
      <w:r w:rsidR="003D3FD0" w:rsidRPr="00907EC7">
        <w:rPr>
          <w:rFonts w:ascii="Calibri" w:hAnsi="Calibri" w:cs="Arial"/>
          <w:b/>
          <w:sz w:val="22"/>
          <w:szCs w:val="22"/>
        </w:rPr>
        <w:t xml:space="preserve">punti </w:t>
      </w:r>
      <w:r w:rsidR="000B2AE3" w:rsidRPr="00907EC7">
        <w:rPr>
          <w:rFonts w:ascii="Calibri" w:hAnsi="Calibri" w:cs="Arial"/>
          <w:b/>
          <w:sz w:val="22"/>
          <w:szCs w:val="22"/>
        </w:rPr>
        <w:t>5</w:t>
      </w:r>
    </w:p>
    <w:p w14:paraId="5E0FD602" w14:textId="233F60E4" w:rsidR="003D3FD0" w:rsidRDefault="003D3FD0" w:rsidP="00830EE7">
      <w:pPr>
        <w:pStyle w:val="Rientrocorpodeltesto2"/>
        <w:spacing w:after="0" w:line="240" w:lineRule="auto"/>
        <w:ind w:left="0"/>
        <w:jc w:val="both"/>
        <w:rPr>
          <w:rFonts w:ascii="Calibri" w:hAnsi="Calibri" w:cs="Arial"/>
          <w:b/>
          <w:sz w:val="22"/>
          <w:szCs w:val="22"/>
        </w:rPr>
      </w:pPr>
    </w:p>
    <w:p w14:paraId="123D297F" w14:textId="424A066A" w:rsidR="00523C23" w:rsidRPr="00EA3EA9" w:rsidRDefault="00EB30FD" w:rsidP="00523C23">
      <w:pPr>
        <w:pStyle w:val="Rientrocorpodeltesto2"/>
        <w:spacing w:after="0" w:line="240" w:lineRule="auto"/>
        <w:ind w:left="0"/>
        <w:jc w:val="both"/>
        <w:rPr>
          <w:rFonts w:ascii="Calibri" w:hAnsi="Calibri" w:cs="Arial"/>
          <w:sz w:val="22"/>
          <w:szCs w:val="22"/>
        </w:rPr>
      </w:pPr>
      <w:r w:rsidRPr="00EA3EA9">
        <w:rPr>
          <w:rFonts w:ascii="Calibri" w:hAnsi="Calibri" w:cs="Arial"/>
          <w:b/>
          <w:sz w:val="22"/>
          <w:szCs w:val="22"/>
        </w:rPr>
        <w:t>5</w:t>
      </w:r>
      <w:r w:rsidR="00523C23" w:rsidRPr="00EA3EA9">
        <w:rPr>
          <w:rFonts w:ascii="Calibri" w:hAnsi="Calibri" w:cs="Arial"/>
          <w:b/>
          <w:sz w:val="22"/>
          <w:szCs w:val="22"/>
        </w:rPr>
        <w:t xml:space="preserve">. </w:t>
      </w:r>
      <w:proofErr w:type="spellStart"/>
      <w:r w:rsidR="00523C23" w:rsidRPr="00EA3EA9">
        <w:rPr>
          <w:rFonts w:ascii="Calibri" w:hAnsi="Calibri" w:cs="Arial"/>
          <w:b/>
          <w:sz w:val="22"/>
          <w:szCs w:val="22"/>
        </w:rPr>
        <w:t>Claims</w:t>
      </w:r>
      <w:proofErr w:type="spellEnd"/>
      <w:r w:rsidR="00523C23" w:rsidRPr="00EA3EA9">
        <w:rPr>
          <w:rFonts w:ascii="Calibri" w:hAnsi="Calibri" w:cs="Arial"/>
          <w:b/>
          <w:sz w:val="22"/>
          <w:szCs w:val="22"/>
        </w:rPr>
        <w:t xml:space="preserve"> </w:t>
      </w:r>
      <w:proofErr w:type="spellStart"/>
      <w:r w:rsidR="00523C23" w:rsidRPr="00EA3EA9">
        <w:rPr>
          <w:rFonts w:ascii="Calibri" w:hAnsi="Calibri" w:cs="Arial"/>
          <w:b/>
          <w:sz w:val="22"/>
          <w:szCs w:val="22"/>
        </w:rPr>
        <w:t>Preparation</w:t>
      </w:r>
      <w:proofErr w:type="spellEnd"/>
      <w:r w:rsidR="00523C23" w:rsidRPr="00EA3EA9">
        <w:rPr>
          <w:rFonts w:ascii="Calibri" w:hAnsi="Calibri" w:cs="Arial"/>
          <w:b/>
          <w:sz w:val="22"/>
          <w:szCs w:val="22"/>
        </w:rPr>
        <w:t xml:space="preserve"> </w:t>
      </w:r>
      <w:proofErr w:type="spellStart"/>
      <w:r w:rsidR="00523C23" w:rsidRPr="00EA3EA9">
        <w:rPr>
          <w:rFonts w:ascii="Calibri" w:hAnsi="Calibri" w:cs="Arial"/>
          <w:b/>
          <w:sz w:val="22"/>
          <w:szCs w:val="22"/>
        </w:rPr>
        <w:t>Fee</w:t>
      </w:r>
      <w:proofErr w:type="spellEnd"/>
      <w:r w:rsidR="00EA3EA9" w:rsidRPr="00EA3EA9">
        <w:rPr>
          <w:rFonts w:ascii="Calibri" w:hAnsi="Calibri" w:cs="Arial"/>
          <w:b/>
          <w:sz w:val="22"/>
          <w:szCs w:val="22"/>
        </w:rPr>
        <w:t xml:space="preserve"> (Art. 39)</w:t>
      </w:r>
      <w:r w:rsidR="00523C23" w:rsidRPr="00EA3EA9">
        <w:rPr>
          <w:rFonts w:ascii="Calibri" w:hAnsi="Calibri" w:cs="Arial"/>
          <w:b/>
          <w:sz w:val="22"/>
          <w:szCs w:val="22"/>
        </w:rPr>
        <w:t xml:space="preserve"> </w:t>
      </w:r>
      <w:r w:rsidR="00EA3EA9" w:rsidRPr="00EA3EA9">
        <w:rPr>
          <w:rFonts w:ascii="Calibri" w:hAnsi="Calibri" w:cs="Arial"/>
          <w:b/>
          <w:sz w:val="22"/>
          <w:szCs w:val="22"/>
        </w:rPr>
        <w:t>RISCHI INDENNIZABILI E SPESE RI</w:t>
      </w:r>
      <w:r w:rsidR="00EA3EA9">
        <w:rPr>
          <w:rFonts w:ascii="Calibri" w:hAnsi="Calibri" w:cs="Arial"/>
          <w:b/>
          <w:sz w:val="22"/>
          <w:szCs w:val="22"/>
        </w:rPr>
        <w:t>MBORSABILI</w:t>
      </w:r>
    </w:p>
    <w:p w14:paraId="66FD162E" w14:textId="6744DB3A" w:rsidR="002B6251" w:rsidRDefault="00523C23" w:rsidP="002B6251">
      <w:pPr>
        <w:pStyle w:val="Rientrocorpodeltesto2"/>
        <w:spacing w:after="0" w:line="240" w:lineRule="auto"/>
        <w:ind w:left="0"/>
        <w:jc w:val="both"/>
        <w:rPr>
          <w:rFonts w:ascii="Calibri" w:hAnsi="Calibri" w:cs="Arial"/>
          <w:iCs/>
          <w:sz w:val="22"/>
          <w:szCs w:val="22"/>
        </w:rPr>
      </w:pPr>
      <w:r w:rsidRPr="00130982">
        <w:rPr>
          <w:rFonts w:ascii="Calibri" w:hAnsi="Calibri" w:cs="Arial"/>
          <w:sz w:val="22"/>
          <w:szCs w:val="22"/>
        </w:rPr>
        <w:t xml:space="preserve">L’inserimento </w:t>
      </w:r>
      <w:r>
        <w:rPr>
          <w:rFonts w:ascii="Calibri" w:hAnsi="Calibri" w:cs="Arial"/>
          <w:sz w:val="22"/>
          <w:szCs w:val="22"/>
        </w:rPr>
        <w:t>dell’Art.39 “</w:t>
      </w:r>
      <w:proofErr w:type="spellStart"/>
      <w:r>
        <w:rPr>
          <w:rFonts w:ascii="Calibri" w:hAnsi="Calibri" w:cs="Arial"/>
          <w:sz w:val="22"/>
          <w:szCs w:val="22"/>
        </w:rPr>
        <w:t>Claims</w:t>
      </w:r>
      <w:proofErr w:type="spellEnd"/>
      <w:r>
        <w:rPr>
          <w:rFonts w:ascii="Calibri" w:hAnsi="Calibri" w:cs="Arial"/>
          <w:sz w:val="22"/>
          <w:szCs w:val="22"/>
        </w:rPr>
        <w:t xml:space="preserve"> </w:t>
      </w:r>
      <w:proofErr w:type="spellStart"/>
      <w:r>
        <w:rPr>
          <w:rFonts w:ascii="Calibri" w:hAnsi="Calibri" w:cs="Arial"/>
          <w:sz w:val="22"/>
          <w:szCs w:val="22"/>
        </w:rPr>
        <w:t>P</w:t>
      </w:r>
      <w:r w:rsidRPr="00130982">
        <w:rPr>
          <w:rFonts w:ascii="Calibri" w:hAnsi="Calibri" w:cs="Arial"/>
          <w:sz w:val="22"/>
          <w:szCs w:val="22"/>
        </w:rPr>
        <w:t>reparation</w:t>
      </w:r>
      <w:proofErr w:type="spellEnd"/>
      <w:r w:rsidRPr="00130982">
        <w:rPr>
          <w:rFonts w:ascii="Calibri" w:hAnsi="Calibri" w:cs="Arial"/>
          <w:sz w:val="22"/>
          <w:szCs w:val="22"/>
        </w:rPr>
        <w:t xml:space="preserve"> </w:t>
      </w:r>
      <w:proofErr w:type="spellStart"/>
      <w:r w:rsidR="00667ED2">
        <w:rPr>
          <w:rFonts w:ascii="Calibri" w:hAnsi="Calibri" w:cs="Arial"/>
          <w:sz w:val="22"/>
          <w:szCs w:val="22"/>
        </w:rPr>
        <w:t>F</w:t>
      </w:r>
      <w:r w:rsidRPr="00130982">
        <w:rPr>
          <w:rFonts w:ascii="Calibri" w:hAnsi="Calibri" w:cs="Arial"/>
          <w:sz w:val="22"/>
          <w:szCs w:val="22"/>
        </w:rPr>
        <w:t>ee</w:t>
      </w:r>
      <w:proofErr w:type="spellEnd"/>
      <w:r>
        <w:rPr>
          <w:rFonts w:ascii="Calibri" w:hAnsi="Calibri" w:cs="Arial"/>
          <w:sz w:val="22"/>
          <w:szCs w:val="22"/>
        </w:rPr>
        <w:t>” come riportato in capitolato</w:t>
      </w:r>
      <w:r w:rsidRPr="00130982">
        <w:rPr>
          <w:rFonts w:ascii="Calibri" w:hAnsi="Calibri" w:cs="Arial"/>
          <w:sz w:val="22"/>
          <w:szCs w:val="22"/>
        </w:rPr>
        <w:t>, fino alla concorrenza di € 40.000,00 per sinistro</w:t>
      </w:r>
      <w:r>
        <w:rPr>
          <w:rFonts w:ascii="Calibri" w:hAnsi="Calibri" w:cs="Arial"/>
          <w:sz w:val="22"/>
          <w:szCs w:val="22"/>
        </w:rPr>
        <w:t xml:space="preserve"> come indicato nella tabella [LSF]</w:t>
      </w:r>
      <w:r>
        <w:rPr>
          <w:rFonts w:ascii="Calibri" w:hAnsi="Calibri" w:cs="Arial"/>
          <w:iCs/>
          <w:sz w:val="22"/>
          <w:szCs w:val="22"/>
        </w:rPr>
        <w:t xml:space="preserve"> </w:t>
      </w:r>
    </w:p>
    <w:p w14:paraId="3E6399EE" w14:textId="406EDB5A" w:rsidR="00523C23" w:rsidRPr="00907EC7" w:rsidRDefault="00523C23" w:rsidP="002B6251">
      <w:pPr>
        <w:pStyle w:val="Rientrocorpodeltesto2"/>
        <w:spacing w:after="0" w:line="240" w:lineRule="auto"/>
        <w:ind w:left="0"/>
        <w:jc w:val="both"/>
        <w:rPr>
          <w:rFonts w:ascii="Calibri" w:hAnsi="Calibri" w:cs="Arial"/>
          <w:b/>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907EC7">
        <w:rPr>
          <w:rFonts w:ascii="Calibri" w:hAnsi="Calibri" w:cs="Arial"/>
          <w:b/>
          <w:sz w:val="22"/>
          <w:szCs w:val="22"/>
        </w:rPr>
        <w:t>punti 2</w:t>
      </w:r>
    </w:p>
    <w:p w14:paraId="47A22FE8" w14:textId="73C81460" w:rsidR="00523C23" w:rsidRDefault="00523C23" w:rsidP="00830EE7">
      <w:pPr>
        <w:pStyle w:val="Rientrocorpodeltesto2"/>
        <w:spacing w:after="0" w:line="240" w:lineRule="auto"/>
        <w:ind w:left="0"/>
        <w:jc w:val="both"/>
        <w:rPr>
          <w:rFonts w:ascii="Calibri" w:hAnsi="Calibri" w:cs="Arial"/>
          <w:b/>
          <w:sz w:val="22"/>
          <w:szCs w:val="22"/>
        </w:rPr>
      </w:pPr>
    </w:p>
    <w:p w14:paraId="780AEFC1" w14:textId="569CB978" w:rsidR="00A60473" w:rsidRDefault="00A60473" w:rsidP="00830EE7">
      <w:pPr>
        <w:pStyle w:val="Rientrocorpodeltesto2"/>
        <w:spacing w:after="0" w:line="240" w:lineRule="auto"/>
        <w:ind w:left="0"/>
        <w:jc w:val="both"/>
        <w:rPr>
          <w:rFonts w:ascii="Calibri" w:hAnsi="Calibri" w:cs="Arial"/>
          <w:b/>
          <w:sz w:val="22"/>
          <w:szCs w:val="22"/>
        </w:rPr>
      </w:pPr>
    </w:p>
    <w:p w14:paraId="67A40B01" w14:textId="0DB28A1C" w:rsidR="00C25680" w:rsidRDefault="00EB30FD" w:rsidP="00830EE7">
      <w:pPr>
        <w:pStyle w:val="Rientrocorpodeltesto2"/>
        <w:spacing w:after="0" w:line="240" w:lineRule="auto"/>
        <w:ind w:left="0"/>
        <w:jc w:val="both"/>
        <w:rPr>
          <w:rFonts w:ascii="Calibri" w:hAnsi="Calibri" w:cs="Arial"/>
          <w:sz w:val="22"/>
          <w:szCs w:val="22"/>
        </w:rPr>
      </w:pPr>
      <w:r>
        <w:rPr>
          <w:rFonts w:ascii="Calibri" w:hAnsi="Calibri" w:cs="Arial"/>
          <w:b/>
          <w:sz w:val="22"/>
          <w:szCs w:val="22"/>
        </w:rPr>
        <w:t>6</w:t>
      </w:r>
      <w:r w:rsidR="00830EE7" w:rsidRPr="00F95869">
        <w:rPr>
          <w:rFonts w:ascii="Calibri" w:hAnsi="Calibri" w:cs="Arial"/>
          <w:b/>
          <w:sz w:val="22"/>
          <w:szCs w:val="22"/>
        </w:rPr>
        <w:t xml:space="preserve">. Tabella [LSF] Terremoto </w:t>
      </w:r>
      <w:r w:rsidR="002D2CEE" w:rsidRPr="00F95869">
        <w:rPr>
          <w:rFonts w:ascii="Calibri" w:hAnsi="Calibri" w:cs="Arial"/>
          <w:b/>
          <w:sz w:val="22"/>
          <w:szCs w:val="22"/>
        </w:rPr>
        <w:t xml:space="preserve">– </w:t>
      </w:r>
      <w:r w:rsidR="00724B09" w:rsidRPr="00F95869">
        <w:rPr>
          <w:rFonts w:ascii="Calibri" w:hAnsi="Calibri" w:cs="Arial"/>
          <w:sz w:val="22"/>
          <w:szCs w:val="22"/>
        </w:rPr>
        <w:t>fermo lo scoperto 10% con il minimo di € 25.000</w:t>
      </w:r>
      <w:r w:rsidR="00EF441C" w:rsidRPr="00F95869">
        <w:rPr>
          <w:rFonts w:ascii="Calibri" w:hAnsi="Calibri" w:cs="Arial"/>
          <w:sz w:val="22"/>
          <w:szCs w:val="22"/>
        </w:rPr>
        <w:t xml:space="preserve">,00 </w:t>
      </w:r>
      <w:r w:rsidR="00C25680">
        <w:rPr>
          <w:rFonts w:ascii="Calibri" w:hAnsi="Calibri" w:cs="Arial"/>
          <w:sz w:val="22"/>
          <w:szCs w:val="22"/>
        </w:rPr>
        <w:t xml:space="preserve">per sinistro: </w:t>
      </w:r>
    </w:p>
    <w:p w14:paraId="60B1716C" w14:textId="4623D4B5" w:rsidR="00724B09" w:rsidRPr="00F95869" w:rsidRDefault="007841ED" w:rsidP="00830EE7">
      <w:pPr>
        <w:pStyle w:val="Rientrocorpodeltesto2"/>
        <w:spacing w:after="0" w:line="240" w:lineRule="auto"/>
        <w:ind w:left="0"/>
        <w:jc w:val="both"/>
        <w:rPr>
          <w:rFonts w:ascii="Calibri" w:hAnsi="Calibri" w:cs="Arial"/>
          <w:sz w:val="22"/>
          <w:szCs w:val="22"/>
        </w:rPr>
      </w:pPr>
      <w:r w:rsidRPr="00F95869">
        <w:rPr>
          <w:rFonts w:ascii="Calibri" w:hAnsi="Calibri" w:cs="Arial"/>
          <w:sz w:val="22"/>
          <w:szCs w:val="22"/>
        </w:rPr>
        <w:lastRenderedPageBreak/>
        <w:t xml:space="preserve">  </w:t>
      </w:r>
    </w:p>
    <w:p w14:paraId="1044747F" w14:textId="743AAB0C" w:rsidR="00C25680" w:rsidRPr="00D21F3A" w:rsidRDefault="00486784" w:rsidP="00C25680">
      <w:pPr>
        <w:pStyle w:val="Rientrocorpodeltesto2"/>
        <w:spacing w:after="0" w:line="240" w:lineRule="auto"/>
        <w:jc w:val="both"/>
        <w:rPr>
          <w:rFonts w:ascii="Calibri" w:hAnsi="Calibri" w:cs="Arial"/>
          <w:i/>
          <w:sz w:val="22"/>
          <w:szCs w:val="22"/>
        </w:rPr>
      </w:pPr>
      <w:r>
        <w:rPr>
          <w:rFonts w:ascii="Calibri" w:hAnsi="Calibri" w:cs="Arial"/>
          <w:i/>
          <w:sz w:val="22"/>
          <w:szCs w:val="22"/>
        </w:rPr>
        <w:t>SUB</w:t>
      </w:r>
      <w:r w:rsidR="00D21F3A" w:rsidRPr="00D21F3A">
        <w:rPr>
          <w:rFonts w:ascii="Calibri" w:hAnsi="Calibri" w:cs="Arial"/>
          <w:i/>
          <w:sz w:val="22"/>
          <w:szCs w:val="22"/>
        </w:rPr>
        <w:t xml:space="preserve"> 6.1 </w:t>
      </w:r>
      <w:r w:rsidR="00C25680" w:rsidRPr="00D21F3A">
        <w:rPr>
          <w:rFonts w:ascii="Calibri" w:hAnsi="Calibri" w:cs="Arial"/>
          <w:i/>
          <w:sz w:val="22"/>
          <w:szCs w:val="22"/>
        </w:rPr>
        <w:t xml:space="preserve">COMUNE DI CASTEL SAN PIETRO TERME E COMUNE DI IMOLA  </w:t>
      </w:r>
    </w:p>
    <w:p w14:paraId="0890C789" w14:textId="77777777" w:rsidR="00C25680" w:rsidRDefault="00C25680" w:rsidP="00830EE7">
      <w:pPr>
        <w:pStyle w:val="Rientrocorpodeltesto2"/>
        <w:spacing w:after="0" w:line="240" w:lineRule="auto"/>
        <w:ind w:left="0"/>
        <w:jc w:val="both"/>
        <w:rPr>
          <w:rFonts w:ascii="Calibri" w:hAnsi="Calibri" w:cs="Arial"/>
          <w:sz w:val="22"/>
          <w:szCs w:val="22"/>
        </w:rPr>
      </w:pPr>
    </w:p>
    <w:p w14:paraId="09A81409" w14:textId="77777777" w:rsidR="002B6251" w:rsidRDefault="004F4894" w:rsidP="002B6251">
      <w:pPr>
        <w:pStyle w:val="Rientrocorpodeltesto2"/>
        <w:spacing w:after="0" w:line="240" w:lineRule="auto"/>
        <w:ind w:left="0"/>
        <w:jc w:val="both"/>
        <w:rPr>
          <w:rFonts w:ascii="Calibri" w:hAnsi="Calibri" w:cs="Arial"/>
          <w:sz w:val="22"/>
          <w:szCs w:val="22"/>
        </w:rPr>
      </w:pPr>
      <w:r w:rsidRPr="00F95869">
        <w:rPr>
          <w:rFonts w:ascii="Calibri" w:hAnsi="Calibri" w:cs="Arial"/>
          <w:sz w:val="22"/>
          <w:szCs w:val="22"/>
        </w:rPr>
        <w:t xml:space="preserve">l’inserimento di un </w:t>
      </w:r>
      <w:r w:rsidR="00E04C4A" w:rsidRPr="00F95869">
        <w:rPr>
          <w:rFonts w:ascii="Calibri" w:hAnsi="Calibri" w:cs="Arial"/>
          <w:sz w:val="22"/>
          <w:szCs w:val="22"/>
        </w:rPr>
        <w:t>massimo non indennizzabile di € 1</w:t>
      </w:r>
      <w:r w:rsidR="00C25680">
        <w:rPr>
          <w:rFonts w:ascii="Calibri" w:hAnsi="Calibri" w:cs="Arial"/>
          <w:sz w:val="22"/>
          <w:szCs w:val="22"/>
        </w:rPr>
        <w:t>0</w:t>
      </w:r>
      <w:r w:rsidR="00E04C4A" w:rsidRPr="00F95869">
        <w:rPr>
          <w:rFonts w:ascii="Calibri" w:hAnsi="Calibri" w:cs="Arial"/>
          <w:sz w:val="22"/>
          <w:szCs w:val="22"/>
        </w:rPr>
        <w:t>0.000,00</w:t>
      </w:r>
      <w:r w:rsidR="00E04C4A" w:rsidRPr="00D4062B">
        <w:rPr>
          <w:rFonts w:ascii="Calibri" w:hAnsi="Calibri" w:cs="Arial"/>
          <w:sz w:val="22"/>
          <w:szCs w:val="22"/>
        </w:rPr>
        <w:t xml:space="preserve"> </w:t>
      </w:r>
    </w:p>
    <w:p w14:paraId="7F65C06C" w14:textId="029E9AC3" w:rsidR="00830EE7" w:rsidRPr="00907EC7" w:rsidRDefault="00830EE7" w:rsidP="002B6251">
      <w:pPr>
        <w:pStyle w:val="Rientrocorpodeltesto2"/>
        <w:spacing w:after="0" w:line="240" w:lineRule="auto"/>
        <w:ind w:left="0"/>
        <w:jc w:val="both"/>
        <w:rPr>
          <w:rFonts w:ascii="Calibri" w:hAnsi="Calibri" w:cs="Arial"/>
          <w:b/>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907EC7">
        <w:rPr>
          <w:rFonts w:ascii="Calibri" w:hAnsi="Calibri" w:cs="Arial"/>
          <w:b/>
          <w:sz w:val="22"/>
          <w:szCs w:val="22"/>
        </w:rPr>
        <w:t xml:space="preserve">punti </w:t>
      </w:r>
      <w:r w:rsidR="00C97AEB" w:rsidRPr="00907EC7">
        <w:rPr>
          <w:rFonts w:ascii="Calibri" w:hAnsi="Calibri" w:cs="Arial"/>
          <w:b/>
          <w:sz w:val="22"/>
          <w:szCs w:val="22"/>
        </w:rPr>
        <w:t>10</w:t>
      </w:r>
    </w:p>
    <w:p w14:paraId="7D93F7E6" w14:textId="77777777" w:rsidR="00724B09" w:rsidRDefault="00724B09" w:rsidP="007F0366">
      <w:pPr>
        <w:pStyle w:val="Rientrocorpodeltesto2"/>
        <w:spacing w:after="0" w:line="240" w:lineRule="auto"/>
        <w:ind w:left="360"/>
        <w:jc w:val="both"/>
        <w:rPr>
          <w:rFonts w:asciiTheme="minorHAnsi" w:hAnsiTheme="minorHAnsi" w:cs="Arial"/>
          <w:i/>
          <w:sz w:val="22"/>
          <w:szCs w:val="22"/>
        </w:rPr>
      </w:pPr>
    </w:p>
    <w:p w14:paraId="44447C1B" w14:textId="77777777" w:rsidR="002B6251" w:rsidRDefault="00724B09"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 l’inserimento di un massimo non indennizzabile di € </w:t>
      </w:r>
      <w:r w:rsidR="00C25680">
        <w:rPr>
          <w:rFonts w:ascii="Calibri" w:hAnsi="Calibri" w:cs="Arial"/>
          <w:sz w:val="22"/>
          <w:szCs w:val="22"/>
        </w:rPr>
        <w:t>15</w:t>
      </w:r>
      <w:r w:rsidRPr="00D4062B">
        <w:rPr>
          <w:rFonts w:ascii="Calibri" w:hAnsi="Calibri" w:cs="Arial"/>
          <w:sz w:val="22"/>
          <w:szCs w:val="22"/>
        </w:rPr>
        <w:t xml:space="preserve">0.000,00 </w:t>
      </w:r>
    </w:p>
    <w:p w14:paraId="2865F988" w14:textId="160AEE64" w:rsidR="00724B09" w:rsidRPr="00D4062B" w:rsidRDefault="00724B09"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907EC7">
        <w:rPr>
          <w:rFonts w:ascii="Calibri" w:hAnsi="Calibri" w:cs="Arial"/>
          <w:b/>
          <w:sz w:val="22"/>
          <w:szCs w:val="22"/>
        </w:rPr>
        <w:t xml:space="preserve">punti </w:t>
      </w:r>
      <w:r w:rsidR="00C97AEB" w:rsidRPr="00907EC7">
        <w:rPr>
          <w:rFonts w:ascii="Calibri" w:hAnsi="Calibri" w:cs="Arial"/>
          <w:b/>
          <w:sz w:val="22"/>
          <w:szCs w:val="22"/>
        </w:rPr>
        <w:t>7</w:t>
      </w:r>
    </w:p>
    <w:p w14:paraId="5522780C" w14:textId="77777777" w:rsidR="00C25680" w:rsidRDefault="00C25680" w:rsidP="00E04C4A">
      <w:pPr>
        <w:pStyle w:val="Rientrocorpodeltesto2"/>
        <w:spacing w:after="0" w:line="240" w:lineRule="auto"/>
        <w:ind w:left="0"/>
        <w:jc w:val="both"/>
        <w:rPr>
          <w:rFonts w:ascii="Calibri" w:hAnsi="Calibri" w:cs="Arial"/>
          <w:sz w:val="22"/>
          <w:szCs w:val="22"/>
        </w:rPr>
      </w:pPr>
    </w:p>
    <w:p w14:paraId="5E67897D" w14:textId="77777777" w:rsidR="002B6251" w:rsidRDefault="00E04C4A"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l’inserimento di un massimo non indennizzabile di € </w:t>
      </w:r>
      <w:r w:rsidR="00C25680">
        <w:rPr>
          <w:rFonts w:ascii="Calibri" w:hAnsi="Calibri" w:cs="Arial"/>
          <w:sz w:val="22"/>
          <w:szCs w:val="22"/>
        </w:rPr>
        <w:t>25</w:t>
      </w:r>
      <w:r w:rsidRPr="00D4062B">
        <w:rPr>
          <w:rFonts w:ascii="Calibri" w:hAnsi="Calibri" w:cs="Arial"/>
          <w:sz w:val="22"/>
          <w:szCs w:val="22"/>
        </w:rPr>
        <w:t xml:space="preserve">0.000,00 </w:t>
      </w:r>
    </w:p>
    <w:p w14:paraId="21CCF2E1" w14:textId="1D570AC1" w:rsidR="00E04C4A" w:rsidRPr="00D4062B" w:rsidRDefault="00E04C4A"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907EC7">
        <w:rPr>
          <w:rFonts w:ascii="Calibri" w:hAnsi="Calibri" w:cs="Arial"/>
          <w:b/>
          <w:sz w:val="22"/>
          <w:szCs w:val="22"/>
        </w:rPr>
        <w:t xml:space="preserve">punti </w:t>
      </w:r>
      <w:r w:rsidR="00C97AEB" w:rsidRPr="00907EC7">
        <w:rPr>
          <w:rFonts w:ascii="Calibri" w:hAnsi="Calibri" w:cs="Arial"/>
          <w:b/>
          <w:sz w:val="22"/>
          <w:szCs w:val="22"/>
        </w:rPr>
        <w:t>5</w:t>
      </w:r>
    </w:p>
    <w:p w14:paraId="476D5960" w14:textId="53F8115B" w:rsidR="00724B09" w:rsidRDefault="00724B09" w:rsidP="00724B09">
      <w:pPr>
        <w:pStyle w:val="Rientrocorpodeltesto2"/>
        <w:spacing w:after="0" w:line="240" w:lineRule="auto"/>
        <w:ind w:left="0"/>
        <w:jc w:val="both"/>
        <w:rPr>
          <w:rFonts w:ascii="Calibri" w:hAnsi="Calibri" w:cs="Arial"/>
          <w:b/>
          <w:sz w:val="22"/>
          <w:szCs w:val="22"/>
        </w:rPr>
      </w:pPr>
    </w:p>
    <w:p w14:paraId="0A288E68" w14:textId="77777777" w:rsidR="002B6251" w:rsidRDefault="00C25680"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 l’inserimento di un massimo non indennizzabile di € </w:t>
      </w:r>
      <w:r>
        <w:rPr>
          <w:rFonts w:ascii="Calibri" w:hAnsi="Calibri" w:cs="Arial"/>
          <w:sz w:val="22"/>
          <w:szCs w:val="22"/>
        </w:rPr>
        <w:t>30</w:t>
      </w:r>
      <w:r w:rsidRPr="00D4062B">
        <w:rPr>
          <w:rFonts w:ascii="Calibri" w:hAnsi="Calibri" w:cs="Arial"/>
          <w:sz w:val="22"/>
          <w:szCs w:val="22"/>
        </w:rPr>
        <w:t xml:space="preserve">0.000,00 </w:t>
      </w:r>
    </w:p>
    <w:p w14:paraId="7C99F75D" w14:textId="43F5A719" w:rsidR="00C25680" w:rsidRPr="00D4062B" w:rsidRDefault="00C25680"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907EC7">
        <w:rPr>
          <w:rFonts w:ascii="Calibri" w:hAnsi="Calibri" w:cs="Arial"/>
          <w:b/>
          <w:sz w:val="22"/>
          <w:szCs w:val="22"/>
        </w:rPr>
        <w:t xml:space="preserve">punti </w:t>
      </w:r>
      <w:r w:rsidR="00C97AEB" w:rsidRPr="00907EC7">
        <w:rPr>
          <w:rFonts w:ascii="Calibri" w:hAnsi="Calibri" w:cs="Arial"/>
          <w:b/>
          <w:sz w:val="22"/>
          <w:szCs w:val="22"/>
        </w:rPr>
        <w:t>2</w:t>
      </w:r>
    </w:p>
    <w:p w14:paraId="39B39D6D" w14:textId="77777777" w:rsidR="00C25680" w:rsidRDefault="00C25680" w:rsidP="00C25680">
      <w:pPr>
        <w:pStyle w:val="Rientrocorpodeltesto2"/>
        <w:spacing w:after="0" w:line="240" w:lineRule="auto"/>
        <w:ind w:left="0"/>
        <w:jc w:val="both"/>
        <w:rPr>
          <w:rFonts w:ascii="Calibri" w:hAnsi="Calibri" w:cs="Arial"/>
          <w:b/>
          <w:sz w:val="22"/>
          <w:szCs w:val="22"/>
        </w:rPr>
      </w:pPr>
    </w:p>
    <w:p w14:paraId="22B40DA6" w14:textId="7D5AC114" w:rsidR="00C25680" w:rsidRPr="00D21F3A" w:rsidRDefault="00486784" w:rsidP="00C25680">
      <w:pPr>
        <w:pStyle w:val="Rientrocorpodeltesto2"/>
        <w:spacing w:after="0" w:line="240" w:lineRule="auto"/>
        <w:jc w:val="both"/>
        <w:rPr>
          <w:rFonts w:ascii="Calibri" w:hAnsi="Calibri" w:cs="Arial"/>
          <w:i/>
          <w:sz w:val="22"/>
          <w:szCs w:val="22"/>
        </w:rPr>
      </w:pPr>
      <w:r>
        <w:rPr>
          <w:rFonts w:ascii="Calibri" w:hAnsi="Calibri" w:cs="Arial"/>
          <w:i/>
          <w:sz w:val="22"/>
          <w:szCs w:val="22"/>
        </w:rPr>
        <w:t>SUB</w:t>
      </w:r>
      <w:r w:rsidR="00D21F3A">
        <w:rPr>
          <w:rFonts w:ascii="Calibri" w:hAnsi="Calibri" w:cs="Arial"/>
          <w:i/>
          <w:sz w:val="22"/>
          <w:szCs w:val="22"/>
        </w:rPr>
        <w:t xml:space="preserve"> 6.2 </w:t>
      </w:r>
      <w:r w:rsidR="00C25680" w:rsidRPr="00D21F3A">
        <w:rPr>
          <w:rFonts w:ascii="Calibri" w:hAnsi="Calibri" w:cs="Arial"/>
          <w:i/>
          <w:sz w:val="22"/>
          <w:szCs w:val="22"/>
        </w:rPr>
        <w:t xml:space="preserve">VALERE PER TUTTI I RESTANTI ENTI   </w:t>
      </w:r>
    </w:p>
    <w:p w14:paraId="65422DDE" w14:textId="36E6892C" w:rsidR="00C25680" w:rsidRDefault="00C25680" w:rsidP="00724B09">
      <w:pPr>
        <w:pStyle w:val="Rientrocorpodeltesto2"/>
        <w:spacing w:after="0" w:line="240" w:lineRule="auto"/>
        <w:ind w:left="0"/>
        <w:jc w:val="both"/>
        <w:rPr>
          <w:rFonts w:ascii="Calibri" w:hAnsi="Calibri" w:cs="Arial"/>
          <w:b/>
          <w:sz w:val="22"/>
          <w:szCs w:val="22"/>
        </w:rPr>
      </w:pPr>
    </w:p>
    <w:p w14:paraId="2925BDEA" w14:textId="77777777" w:rsidR="002B6251" w:rsidRDefault="00C25680" w:rsidP="002B6251">
      <w:pPr>
        <w:pStyle w:val="Rientrocorpodeltesto2"/>
        <w:spacing w:after="0" w:line="240" w:lineRule="auto"/>
        <w:ind w:left="0"/>
        <w:jc w:val="both"/>
        <w:rPr>
          <w:rFonts w:ascii="Calibri" w:hAnsi="Calibri" w:cs="Arial"/>
          <w:sz w:val="22"/>
          <w:szCs w:val="22"/>
        </w:rPr>
      </w:pPr>
      <w:r w:rsidRPr="00F95869">
        <w:rPr>
          <w:rFonts w:ascii="Calibri" w:hAnsi="Calibri" w:cs="Arial"/>
          <w:sz w:val="22"/>
          <w:szCs w:val="22"/>
        </w:rPr>
        <w:t>l’inserimento di un massimo non indennizzabile di € 1</w:t>
      </w:r>
      <w:r>
        <w:rPr>
          <w:rFonts w:ascii="Calibri" w:hAnsi="Calibri" w:cs="Arial"/>
          <w:sz w:val="22"/>
          <w:szCs w:val="22"/>
        </w:rPr>
        <w:t>5</w:t>
      </w:r>
      <w:r w:rsidRPr="00F95869">
        <w:rPr>
          <w:rFonts w:ascii="Calibri" w:hAnsi="Calibri" w:cs="Arial"/>
          <w:sz w:val="22"/>
          <w:szCs w:val="22"/>
        </w:rPr>
        <w:t>0.000,00</w:t>
      </w:r>
      <w:r w:rsidRPr="00D4062B">
        <w:rPr>
          <w:rFonts w:ascii="Calibri" w:hAnsi="Calibri" w:cs="Arial"/>
          <w:sz w:val="22"/>
          <w:szCs w:val="22"/>
        </w:rPr>
        <w:t xml:space="preserve"> </w:t>
      </w:r>
    </w:p>
    <w:p w14:paraId="571419F6" w14:textId="7F6036DD" w:rsidR="00C25680" w:rsidRPr="00907EC7" w:rsidRDefault="00C25680" w:rsidP="002B6251">
      <w:pPr>
        <w:pStyle w:val="Rientrocorpodeltesto2"/>
        <w:spacing w:after="0" w:line="240" w:lineRule="auto"/>
        <w:ind w:left="0"/>
        <w:jc w:val="both"/>
        <w:rPr>
          <w:rFonts w:ascii="Calibri" w:hAnsi="Calibri" w:cs="Arial"/>
          <w:b/>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907EC7">
        <w:rPr>
          <w:rFonts w:ascii="Calibri" w:hAnsi="Calibri" w:cs="Arial"/>
          <w:b/>
          <w:sz w:val="22"/>
          <w:szCs w:val="22"/>
        </w:rPr>
        <w:t xml:space="preserve">punti </w:t>
      </w:r>
      <w:r w:rsidR="00C97AEB" w:rsidRPr="00907EC7">
        <w:rPr>
          <w:rFonts w:ascii="Calibri" w:hAnsi="Calibri" w:cs="Arial"/>
          <w:b/>
          <w:sz w:val="22"/>
          <w:szCs w:val="22"/>
        </w:rPr>
        <w:t>5</w:t>
      </w:r>
    </w:p>
    <w:p w14:paraId="3934E742" w14:textId="77777777" w:rsidR="00C25680" w:rsidRDefault="00C25680" w:rsidP="00C25680">
      <w:pPr>
        <w:pStyle w:val="Rientrocorpodeltesto2"/>
        <w:spacing w:after="0" w:line="240" w:lineRule="auto"/>
        <w:ind w:left="360"/>
        <w:jc w:val="both"/>
        <w:rPr>
          <w:rFonts w:asciiTheme="minorHAnsi" w:hAnsiTheme="minorHAnsi" w:cs="Arial"/>
          <w:i/>
          <w:sz w:val="22"/>
          <w:szCs w:val="22"/>
        </w:rPr>
      </w:pPr>
    </w:p>
    <w:p w14:paraId="1C7C181B" w14:textId="77777777" w:rsidR="002B6251" w:rsidRDefault="00C25680"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 l’inserimento di un massimo non indennizzabile di € </w:t>
      </w:r>
      <w:r>
        <w:rPr>
          <w:rFonts w:ascii="Calibri" w:hAnsi="Calibri" w:cs="Arial"/>
          <w:sz w:val="22"/>
          <w:szCs w:val="22"/>
        </w:rPr>
        <w:t>20</w:t>
      </w:r>
      <w:r w:rsidRPr="00D4062B">
        <w:rPr>
          <w:rFonts w:ascii="Calibri" w:hAnsi="Calibri" w:cs="Arial"/>
          <w:sz w:val="22"/>
          <w:szCs w:val="22"/>
        </w:rPr>
        <w:t xml:space="preserve">0.000,00 </w:t>
      </w:r>
    </w:p>
    <w:p w14:paraId="20E25605" w14:textId="2D2FA76B" w:rsidR="00C25680" w:rsidRPr="00D4062B" w:rsidRDefault="00C25680"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907EC7">
        <w:rPr>
          <w:rFonts w:ascii="Calibri" w:hAnsi="Calibri" w:cs="Arial"/>
          <w:b/>
          <w:sz w:val="22"/>
          <w:szCs w:val="22"/>
        </w:rPr>
        <w:t xml:space="preserve">punti </w:t>
      </w:r>
      <w:r w:rsidR="00C97AEB" w:rsidRPr="00907EC7">
        <w:rPr>
          <w:rFonts w:ascii="Calibri" w:hAnsi="Calibri" w:cs="Arial"/>
          <w:b/>
          <w:sz w:val="22"/>
          <w:szCs w:val="22"/>
        </w:rPr>
        <w:t>3</w:t>
      </w:r>
    </w:p>
    <w:p w14:paraId="260AB9D6" w14:textId="77777777" w:rsidR="00C25680" w:rsidRDefault="00C25680" w:rsidP="00C25680">
      <w:pPr>
        <w:pStyle w:val="Rientrocorpodeltesto2"/>
        <w:spacing w:after="0" w:line="240" w:lineRule="auto"/>
        <w:ind w:left="0"/>
        <w:jc w:val="both"/>
        <w:rPr>
          <w:rFonts w:ascii="Calibri" w:hAnsi="Calibri" w:cs="Arial"/>
          <w:sz w:val="22"/>
          <w:szCs w:val="22"/>
        </w:rPr>
      </w:pPr>
    </w:p>
    <w:p w14:paraId="716959AC" w14:textId="77777777" w:rsidR="002B6251" w:rsidRDefault="00C25680"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l’inserimento di un massimo non indennizzabile di € </w:t>
      </w:r>
      <w:r>
        <w:rPr>
          <w:rFonts w:ascii="Calibri" w:hAnsi="Calibri" w:cs="Arial"/>
          <w:sz w:val="22"/>
          <w:szCs w:val="22"/>
        </w:rPr>
        <w:t>30</w:t>
      </w:r>
      <w:r w:rsidRPr="00D4062B">
        <w:rPr>
          <w:rFonts w:ascii="Calibri" w:hAnsi="Calibri" w:cs="Arial"/>
          <w:sz w:val="22"/>
          <w:szCs w:val="22"/>
        </w:rPr>
        <w:t xml:space="preserve">0.000,00 </w:t>
      </w:r>
    </w:p>
    <w:p w14:paraId="726E474B" w14:textId="2B096C74" w:rsidR="00C25680" w:rsidRPr="00D4062B" w:rsidRDefault="00C25680"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907EC7">
        <w:rPr>
          <w:rFonts w:ascii="Calibri" w:hAnsi="Calibri" w:cs="Arial"/>
          <w:b/>
          <w:sz w:val="22"/>
          <w:szCs w:val="22"/>
        </w:rPr>
        <w:t xml:space="preserve">punti </w:t>
      </w:r>
      <w:r w:rsidR="00C97AEB" w:rsidRPr="00907EC7">
        <w:rPr>
          <w:rFonts w:ascii="Calibri" w:hAnsi="Calibri" w:cs="Arial"/>
          <w:b/>
          <w:sz w:val="22"/>
          <w:szCs w:val="22"/>
        </w:rPr>
        <w:t>2</w:t>
      </w:r>
    </w:p>
    <w:p w14:paraId="0BB2012F" w14:textId="77777777" w:rsidR="00C25680" w:rsidRDefault="00C25680" w:rsidP="00C25680">
      <w:pPr>
        <w:pStyle w:val="Rientrocorpodeltesto2"/>
        <w:spacing w:after="0" w:line="240" w:lineRule="auto"/>
        <w:ind w:left="0"/>
        <w:jc w:val="both"/>
        <w:rPr>
          <w:rFonts w:ascii="Calibri" w:hAnsi="Calibri" w:cs="Arial"/>
          <w:b/>
          <w:sz w:val="22"/>
          <w:szCs w:val="22"/>
        </w:rPr>
      </w:pPr>
    </w:p>
    <w:p w14:paraId="45292990" w14:textId="572C4537" w:rsidR="00C25680" w:rsidRDefault="00C25680" w:rsidP="00724B09">
      <w:pPr>
        <w:pStyle w:val="Rientrocorpodeltesto2"/>
        <w:spacing w:after="0" w:line="240" w:lineRule="auto"/>
        <w:ind w:left="0"/>
        <w:jc w:val="both"/>
        <w:rPr>
          <w:rFonts w:ascii="Calibri" w:hAnsi="Calibri" w:cs="Arial"/>
          <w:b/>
          <w:sz w:val="22"/>
          <w:szCs w:val="22"/>
        </w:rPr>
      </w:pPr>
    </w:p>
    <w:p w14:paraId="7C4E3F0F" w14:textId="3AB54CD1" w:rsidR="00420BD8" w:rsidRPr="00D4062B" w:rsidRDefault="003572A2" w:rsidP="00420BD8">
      <w:pPr>
        <w:pStyle w:val="Rientrocorpodeltesto2"/>
        <w:spacing w:after="0" w:line="240" w:lineRule="auto"/>
        <w:ind w:left="0"/>
        <w:jc w:val="both"/>
        <w:rPr>
          <w:rFonts w:ascii="Calibri" w:hAnsi="Calibri" w:cs="Arial"/>
          <w:sz w:val="22"/>
          <w:szCs w:val="22"/>
        </w:rPr>
      </w:pPr>
      <w:r>
        <w:rPr>
          <w:rFonts w:ascii="Calibri" w:hAnsi="Calibri" w:cs="Arial"/>
          <w:b/>
          <w:sz w:val="22"/>
          <w:szCs w:val="22"/>
        </w:rPr>
        <w:t>7</w:t>
      </w:r>
      <w:r w:rsidR="00420BD8" w:rsidRPr="005A4A5E">
        <w:rPr>
          <w:rFonts w:ascii="Calibri" w:hAnsi="Calibri" w:cs="Arial"/>
          <w:b/>
          <w:sz w:val="22"/>
          <w:szCs w:val="22"/>
        </w:rPr>
        <w:t xml:space="preserve">. Tabella [LSF] Alluvioni, Inondazioni – </w:t>
      </w:r>
      <w:r w:rsidR="00420BD8" w:rsidRPr="005A4A5E">
        <w:rPr>
          <w:rFonts w:ascii="Calibri" w:hAnsi="Calibri" w:cs="Arial"/>
          <w:sz w:val="22"/>
          <w:szCs w:val="22"/>
        </w:rPr>
        <w:t>fermo lo scoperto 10% con il minimo di € 25.000</w:t>
      </w:r>
    </w:p>
    <w:p w14:paraId="60D624E6" w14:textId="77777777" w:rsidR="0019254E" w:rsidRDefault="0019254E" w:rsidP="00420BD8">
      <w:pPr>
        <w:pStyle w:val="Rientrocorpodeltesto2"/>
        <w:spacing w:after="0" w:line="240" w:lineRule="auto"/>
        <w:ind w:left="0"/>
        <w:jc w:val="both"/>
        <w:rPr>
          <w:rFonts w:ascii="Calibri" w:hAnsi="Calibri" w:cs="Arial"/>
          <w:sz w:val="22"/>
          <w:szCs w:val="22"/>
        </w:rPr>
      </w:pPr>
    </w:p>
    <w:p w14:paraId="3E492A6E" w14:textId="70928005" w:rsidR="005A4A5E" w:rsidRPr="002B6251" w:rsidRDefault="00907EC7" w:rsidP="005A4A5E">
      <w:pPr>
        <w:pStyle w:val="Rientrocorpodeltesto2"/>
        <w:spacing w:after="0" w:line="240" w:lineRule="auto"/>
        <w:jc w:val="both"/>
        <w:rPr>
          <w:rFonts w:ascii="Calibri" w:hAnsi="Calibri" w:cs="Arial"/>
          <w:i/>
          <w:sz w:val="22"/>
          <w:szCs w:val="22"/>
        </w:rPr>
      </w:pPr>
      <w:r>
        <w:rPr>
          <w:rFonts w:ascii="Calibri" w:hAnsi="Calibri" w:cs="Arial"/>
          <w:i/>
          <w:sz w:val="22"/>
          <w:szCs w:val="22"/>
        </w:rPr>
        <w:t>SUB</w:t>
      </w:r>
      <w:r w:rsidR="002B6251" w:rsidRPr="002B6251">
        <w:rPr>
          <w:rFonts w:ascii="Calibri" w:hAnsi="Calibri" w:cs="Arial"/>
          <w:i/>
          <w:sz w:val="22"/>
          <w:szCs w:val="22"/>
        </w:rPr>
        <w:t xml:space="preserve">. 7.1 </w:t>
      </w:r>
      <w:r w:rsidR="005A4A5E" w:rsidRPr="002B6251">
        <w:rPr>
          <w:rFonts w:ascii="Calibri" w:hAnsi="Calibri" w:cs="Arial"/>
          <w:i/>
          <w:sz w:val="22"/>
          <w:szCs w:val="22"/>
        </w:rPr>
        <w:t xml:space="preserve">COMUNE DI CASTEL SAN PIETRO TERME E COMUNE DI IMOLA  </w:t>
      </w:r>
    </w:p>
    <w:p w14:paraId="17ED9B79" w14:textId="77777777" w:rsidR="005A4A5E" w:rsidRDefault="005A4A5E" w:rsidP="005A4A5E">
      <w:pPr>
        <w:pStyle w:val="Rientrocorpodeltesto2"/>
        <w:spacing w:after="0" w:line="240" w:lineRule="auto"/>
        <w:ind w:left="0"/>
        <w:jc w:val="both"/>
        <w:rPr>
          <w:rFonts w:ascii="Calibri" w:hAnsi="Calibri" w:cs="Arial"/>
          <w:sz w:val="22"/>
          <w:szCs w:val="22"/>
        </w:rPr>
      </w:pPr>
    </w:p>
    <w:p w14:paraId="0EB49CC0" w14:textId="77777777" w:rsidR="002B6251" w:rsidRDefault="005A4A5E" w:rsidP="002B6251">
      <w:pPr>
        <w:pStyle w:val="Rientrocorpodeltesto2"/>
        <w:spacing w:after="0" w:line="240" w:lineRule="auto"/>
        <w:ind w:left="0"/>
        <w:jc w:val="both"/>
        <w:rPr>
          <w:rFonts w:ascii="Calibri" w:hAnsi="Calibri" w:cs="Arial"/>
          <w:sz w:val="22"/>
          <w:szCs w:val="22"/>
        </w:rPr>
      </w:pPr>
      <w:r w:rsidRPr="00F95869">
        <w:rPr>
          <w:rFonts w:ascii="Calibri" w:hAnsi="Calibri" w:cs="Arial"/>
          <w:sz w:val="22"/>
          <w:szCs w:val="22"/>
        </w:rPr>
        <w:t>l’inserimento di un massimo non indennizzabile di € 1</w:t>
      </w:r>
      <w:r>
        <w:rPr>
          <w:rFonts w:ascii="Calibri" w:hAnsi="Calibri" w:cs="Arial"/>
          <w:sz w:val="22"/>
          <w:szCs w:val="22"/>
        </w:rPr>
        <w:t>0</w:t>
      </w:r>
      <w:r w:rsidRPr="00F95869">
        <w:rPr>
          <w:rFonts w:ascii="Calibri" w:hAnsi="Calibri" w:cs="Arial"/>
          <w:sz w:val="22"/>
          <w:szCs w:val="22"/>
        </w:rPr>
        <w:t>0.000,00</w:t>
      </w:r>
      <w:r w:rsidRPr="00D4062B">
        <w:rPr>
          <w:rFonts w:ascii="Calibri" w:hAnsi="Calibri" w:cs="Arial"/>
          <w:sz w:val="22"/>
          <w:szCs w:val="22"/>
        </w:rPr>
        <w:t xml:space="preserve"> </w:t>
      </w:r>
    </w:p>
    <w:p w14:paraId="66E05A79" w14:textId="49E7F175" w:rsidR="005A4A5E" w:rsidRPr="00486784" w:rsidRDefault="005A4A5E" w:rsidP="002B6251">
      <w:pPr>
        <w:pStyle w:val="Rientrocorpodeltesto2"/>
        <w:spacing w:after="0" w:line="240" w:lineRule="auto"/>
        <w:ind w:left="0"/>
        <w:jc w:val="both"/>
        <w:rPr>
          <w:rFonts w:ascii="Calibri" w:hAnsi="Calibri" w:cs="Arial"/>
          <w:b/>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486784">
        <w:rPr>
          <w:rFonts w:ascii="Calibri" w:hAnsi="Calibri" w:cs="Arial"/>
          <w:b/>
          <w:sz w:val="22"/>
          <w:szCs w:val="22"/>
        </w:rPr>
        <w:t xml:space="preserve">punti </w:t>
      </w:r>
      <w:r w:rsidR="00C97AEB" w:rsidRPr="00486784">
        <w:rPr>
          <w:rFonts w:ascii="Calibri" w:hAnsi="Calibri" w:cs="Arial"/>
          <w:b/>
          <w:sz w:val="22"/>
          <w:szCs w:val="22"/>
        </w:rPr>
        <w:t>1</w:t>
      </w:r>
      <w:r w:rsidR="003572A2" w:rsidRPr="00486784">
        <w:rPr>
          <w:rFonts w:ascii="Calibri" w:hAnsi="Calibri" w:cs="Arial"/>
          <w:b/>
          <w:sz w:val="22"/>
          <w:szCs w:val="22"/>
        </w:rPr>
        <w:t>0</w:t>
      </w:r>
    </w:p>
    <w:p w14:paraId="47FBB48A" w14:textId="77777777" w:rsidR="005A4A5E" w:rsidRPr="00486784" w:rsidRDefault="005A4A5E" w:rsidP="005A4A5E">
      <w:pPr>
        <w:pStyle w:val="Rientrocorpodeltesto2"/>
        <w:spacing w:after="0" w:line="240" w:lineRule="auto"/>
        <w:ind w:left="360"/>
        <w:jc w:val="both"/>
        <w:rPr>
          <w:rFonts w:asciiTheme="minorHAnsi" w:hAnsiTheme="minorHAnsi" w:cs="Arial"/>
          <w:b/>
          <w:i/>
          <w:sz w:val="22"/>
          <w:szCs w:val="22"/>
        </w:rPr>
      </w:pPr>
    </w:p>
    <w:p w14:paraId="155ABB78" w14:textId="77777777" w:rsidR="002B6251"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 l’inserimento di un massimo non indennizzabile di € </w:t>
      </w:r>
      <w:r>
        <w:rPr>
          <w:rFonts w:ascii="Calibri" w:hAnsi="Calibri" w:cs="Arial"/>
          <w:sz w:val="22"/>
          <w:szCs w:val="22"/>
        </w:rPr>
        <w:t>15</w:t>
      </w:r>
      <w:r w:rsidRPr="00D4062B">
        <w:rPr>
          <w:rFonts w:ascii="Calibri" w:hAnsi="Calibri" w:cs="Arial"/>
          <w:sz w:val="22"/>
          <w:szCs w:val="22"/>
        </w:rPr>
        <w:t xml:space="preserve">0.000,00 </w:t>
      </w:r>
    </w:p>
    <w:p w14:paraId="15B4D835" w14:textId="3507D903" w:rsidR="005A4A5E" w:rsidRPr="00D4062B"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comporta l’attribuzione di un punteggio in aumento pari a </w:t>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D4062B">
        <w:rPr>
          <w:rFonts w:ascii="Calibri" w:hAnsi="Calibri" w:cs="Arial"/>
          <w:sz w:val="22"/>
          <w:szCs w:val="22"/>
        </w:rPr>
        <w:tab/>
      </w:r>
      <w:r w:rsidRPr="00486784">
        <w:rPr>
          <w:rFonts w:ascii="Calibri" w:hAnsi="Calibri" w:cs="Arial"/>
          <w:b/>
          <w:sz w:val="22"/>
          <w:szCs w:val="22"/>
        </w:rPr>
        <w:t xml:space="preserve">punti </w:t>
      </w:r>
      <w:r w:rsidR="003572A2" w:rsidRPr="00486784">
        <w:rPr>
          <w:rFonts w:ascii="Calibri" w:hAnsi="Calibri" w:cs="Arial"/>
          <w:b/>
          <w:sz w:val="22"/>
          <w:szCs w:val="22"/>
        </w:rPr>
        <w:t>7</w:t>
      </w:r>
    </w:p>
    <w:p w14:paraId="55D732D5" w14:textId="77777777" w:rsidR="005A4A5E" w:rsidRDefault="005A4A5E" w:rsidP="005A4A5E">
      <w:pPr>
        <w:pStyle w:val="Rientrocorpodeltesto2"/>
        <w:spacing w:after="0" w:line="240" w:lineRule="auto"/>
        <w:ind w:left="0"/>
        <w:jc w:val="both"/>
        <w:rPr>
          <w:rFonts w:ascii="Calibri" w:hAnsi="Calibri" w:cs="Arial"/>
          <w:sz w:val="22"/>
          <w:szCs w:val="22"/>
        </w:rPr>
      </w:pPr>
    </w:p>
    <w:p w14:paraId="3C690FEE" w14:textId="77777777" w:rsidR="002B6251"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l’inserimento di un massimo non indennizzabile di € </w:t>
      </w:r>
      <w:r>
        <w:rPr>
          <w:rFonts w:ascii="Calibri" w:hAnsi="Calibri" w:cs="Arial"/>
          <w:sz w:val="22"/>
          <w:szCs w:val="22"/>
        </w:rPr>
        <w:t>25</w:t>
      </w:r>
      <w:r w:rsidRPr="00D4062B">
        <w:rPr>
          <w:rFonts w:ascii="Calibri" w:hAnsi="Calibri" w:cs="Arial"/>
          <w:sz w:val="22"/>
          <w:szCs w:val="22"/>
        </w:rPr>
        <w:t>0.000,00</w:t>
      </w:r>
    </w:p>
    <w:p w14:paraId="35993072" w14:textId="6DD16160" w:rsidR="005A4A5E" w:rsidRPr="00D4062B" w:rsidRDefault="002B6251" w:rsidP="002B6251">
      <w:pPr>
        <w:pStyle w:val="Rientrocorpodeltesto2"/>
        <w:spacing w:after="0" w:line="240" w:lineRule="auto"/>
        <w:ind w:left="0"/>
        <w:jc w:val="both"/>
        <w:rPr>
          <w:rFonts w:ascii="Calibri" w:hAnsi="Calibri" w:cs="Arial"/>
          <w:sz w:val="22"/>
          <w:szCs w:val="22"/>
        </w:rPr>
      </w:pPr>
      <w:r>
        <w:rPr>
          <w:rFonts w:ascii="Calibri" w:hAnsi="Calibri" w:cs="Arial"/>
          <w:sz w:val="22"/>
          <w:szCs w:val="22"/>
        </w:rPr>
        <w:t>C</w:t>
      </w:r>
      <w:r w:rsidR="005A4A5E" w:rsidRPr="00D4062B">
        <w:rPr>
          <w:rFonts w:ascii="Calibri" w:hAnsi="Calibri" w:cs="Arial"/>
          <w:sz w:val="22"/>
          <w:szCs w:val="22"/>
        </w:rPr>
        <w:t xml:space="preserve">omporta l’attribuzione di un punteggio in aumento pari a </w:t>
      </w:r>
      <w:r w:rsidR="005A4A5E" w:rsidRPr="00D4062B">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005A4A5E" w:rsidRPr="00486784">
        <w:rPr>
          <w:rFonts w:ascii="Calibri" w:hAnsi="Calibri" w:cs="Arial"/>
          <w:b/>
          <w:sz w:val="22"/>
          <w:szCs w:val="22"/>
        </w:rPr>
        <w:t xml:space="preserve">punti </w:t>
      </w:r>
      <w:r w:rsidR="003572A2" w:rsidRPr="00486784">
        <w:rPr>
          <w:rFonts w:ascii="Calibri" w:hAnsi="Calibri" w:cs="Arial"/>
          <w:b/>
          <w:sz w:val="22"/>
          <w:szCs w:val="22"/>
        </w:rPr>
        <w:t>5</w:t>
      </w:r>
    </w:p>
    <w:p w14:paraId="50E44F11" w14:textId="77777777" w:rsidR="005A4A5E" w:rsidRDefault="005A4A5E" w:rsidP="005A4A5E">
      <w:pPr>
        <w:pStyle w:val="Rientrocorpodeltesto2"/>
        <w:spacing w:after="0" w:line="240" w:lineRule="auto"/>
        <w:ind w:left="0"/>
        <w:jc w:val="both"/>
        <w:rPr>
          <w:rFonts w:ascii="Calibri" w:hAnsi="Calibri" w:cs="Arial"/>
          <w:b/>
          <w:sz w:val="22"/>
          <w:szCs w:val="22"/>
        </w:rPr>
      </w:pPr>
    </w:p>
    <w:p w14:paraId="62D36143" w14:textId="77777777" w:rsidR="002B6251"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 l’inserimento di un massimo non indennizzabile di € </w:t>
      </w:r>
      <w:r>
        <w:rPr>
          <w:rFonts w:ascii="Calibri" w:hAnsi="Calibri" w:cs="Arial"/>
          <w:sz w:val="22"/>
          <w:szCs w:val="22"/>
        </w:rPr>
        <w:t>30</w:t>
      </w:r>
      <w:r w:rsidRPr="00D4062B">
        <w:rPr>
          <w:rFonts w:ascii="Calibri" w:hAnsi="Calibri" w:cs="Arial"/>
          <w:sz w:val="22"/>
          <w:szCs w:val="22"/>
        </w:rPr>
        <w:t xml:space="preserve">0.000,00 </w:t>
      </w:r>
    </w:p>
    <w:p w14:paraId="3E8BFB87" w14:textId="4EE3683F" w:rsidR="005A4A5E" w:rsidRPr="00D4062B"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comporta l’attribuzione di un punteggio in aumento pari a </w:t>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D4062B">
        <w:rPr>
          <w:rFonts w:ascii="Calibri" w:hAnsi="Calibri" w:cs="Arial"/>
          <w:sz w:val="22"/>
          <w:szCs w:val="22"/>
        </w:rPr>
        <w:tab/>
      </w:r>
      <w:r w:rsidRPr="00486784">
        <w:rPr>
          <w:rFonts w:ascii="Calibri" w:hAnsi="Calibri" w:cs="Arial"/>
          <w:b/>
          <w:sz w:val="22"/>
          <w:szCs w:val="22"/>
        </w:rPr>
        <w:t>punti 2</w:t>
      </w:r>
    </w:p>
    <w:p w14:paraId="1B3D3413" w14:textId="77777777" w:rsidR="005A4A5E" w:rsidRDefault="005A4A5E" w:rsidP="005A4A5E">
      <w:pPr>
        <w:pStyle w:val="Rientrocorpodeltesto2"/>
        <w:spacing w:after="0" w:line="240" w:lineRule="auto"/>
        <w:ind w:left="0"/>
        <w:jc w:val="both"/>
        <w:rPr>
          <w:rFonts w:ascii="Calibri" w:hAnsi="Calibri" w:cs="Arial"/>
          <w:b/>
          <w:sz w:val="22"/>
          <w:szCs w:val="22"/>
        </w:rPr>
      </w:pPr>
    </w:p>
    <w:p w14:paraId="2A572559" w14:textId="26E620AF" w:rsidR="005A4A5E" w:rsidRPr="002B6251" w:rsidRDefault="002B6251" w:rsidP="005A4A5E">
      <w:pPr>
        <w:pStyle w:val="Rientrocorpodeltesto2"/>
        <w:spacing w:after="0" w:line="240" w:lineRule="auto"/>
        <w:jc w:val="both"/>
        <w:rPr>
          <w:rFonts w:ascii="Calibri" w:hAnsi="Calibri" w:cs="Arial"/>
          <w:i/>
          <w:sz w:val="22"/>
          <w:szCs w:val="22"/>
        </w:rPr>
      </w:pPr>
      <w:r w:rsidRPr="002B6251">
        <w:rPr>
          <w:rFonts w:ascii="Calibri" w:hAnsi="Calibri" w:cs="Arial"/>
          <w:i/>
          <w:sz w:val="22"/>
          <w:szCs w:val="22"/>
        </w:rPr>
        <w:t xml:space="preserve">SUB. 7.2 </w:t>
      </w:r>
      <w:r w:rsidR="005A4A5E" w:rsidRPr="002B6251">
        <w:rPr>
          <w:rFonts w:ascii="Calibri" w:hAnsi="Calibri" w:cs="Arial"/>
          <w:i/>
          <w:sz w:val="22"/>
          <w:szCs w:val="22"/>
        </w:rPr>
        <w:t xml:space="preserve">A VALERE PER TUTTI I RESTANTI ENTI   </w:t>
      </w:r>
    </w:p>
    <w:p w14:paraId="6C409FF8" w14:textId="77777777" w:rsidR="005A4A5E" w:rsidRDefault="005A4A5E" w:rsidP="005A4A5E">
      <w:pPr>
        <w:pStyle w:val="Rientrocorpodeltesto2"/>
        <w:spacing w:after="0" w:line="240" w:lineRule="auto"/>
        <w:ind w:left="0"/>
        <w:jc w:val="both"/>
        <w:rPr>
          <w:rFonts w:ascii="Calibri" w:hAnsi="Calibri" w:cs="Arial"/>
          <w:b/>
          <w:sz w:val="22"/>
          <w:szCs w:val="22"/>
        </w:rPr>
      </w:pPr>
    </w:p>
    <w:p w14:paraId="6454EF5E" w14:textId="77777777" w:rsidR="002B6251" w:rsidRDefault="005A4A5E" w:rsidP="002B6251">
      <w:pPr>
        <w:pStyle w:val="Rientrocorpodeltesto2"/>
        <w:spacing w:after="0" w:line="240" w:lineRule="auto"/>
        <w:ind w:left="0"/>
        <w:jc w:val="both"/>
        <w:rPr>
          <w:rFonts w:ascii="Calibri" w:hAnsi="Calibri" w:cs="Arial"/>
          <w:sz w:val="22"/>
          <w:szCs w:val="22"/>
        </w:rPr>
      </w:pPr>
      <w:r w:rsidRPr="00F95869">
        <w:rPr>
          <w:rFonts w:ascii="Calibri" w:hAnsi="Calibri" w:cs="Arial"/>
          <w:sz w:val="22"/>
          <w:szCs w:val="22"/>
        </w:rPr>
        <w:t>l’inserimento di un massimo non indennizzabile di € 1</w:t>
      </w:r>
      <w:r>
        <w:rPr>
          <w:rFonts w:ascii="Calibri" w:hAnsi="Calibri" w:cs="Arial"/>
          <w:sz w:val="22"/>
          <w:szCs w:val="22"/>
        </w:rPr>
        <w:t>5</w:t>
      </w:r>
      <w:r w:rsidRPr="00F95869">
        <w:rPr>
          <w:rFonts w:ascii="Calibri" w:hAnsi="Calibri" w:cs="Arial"/>
          <w:sz w:val="22"/>
          <w:szCs w:val="22"/>
        </w:rPr>
        <w:t>0.000,00</w:t>
      </w:r>
      <w:r w:rsidRPr="00D4062B">
        <w:rPr>
          <w:rFonts w:ascii="Calibri" w:hAnsi="Calibri" w:cs="Arial"/>
          <w:sz w:val="22"/>
          <w:szCs w:val="22"/>
        </w:rPr>
        <w:t xml:space="preserve"> </w:t>
      </w:r>
    </w:p>
    <w:p w14:paraId="42FDF652" w14:textId="2DC09497" w:rsidR="005A4A5E" w:rsidRPr="00D4062B"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comporta l’attribuzione di un punteggio in aumento pari a </w:t>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D4062B">
        <w:rPr>
          <w:rFonts w:ascii="Calibri" w:hAnsi="Calibri" w:cs="Arial"/>
          <w:sz w:val="22"/>
          <w:szCs w:val="22"/>
        </w:rPr>
        <w:tab/>
      </w:r>
      <w:r w:rsidRPr="00486784">
        <w:rPr>
          <w:rFonts w:ascii="Calibri" w:hAnsi="Calibri" w:cs="Arial"/>
          <w:b/>
          <w:sz w:val="22"/>
          <w:szCs w:val="22"/>
        </w:rPr>
        <w:t>punti</w:t>
      </w:r>
      <w:r w:rsidR="003572A2" w:rsidRPr="00486784">
        <w:rPr>
          <w:rFonts w:ascii="Calibri" w:hAnsi="Calibri" w:cs="Arial"/>
          <w:b/>
          <w:sz w:val="22"/>
          <w:szCs w:val="22"/>
        </w:rPr>
        <w:t xml:space="preserve"> 5</w:t>
      </w:r>
    </w:p>
    <w:p w14:paraId="23DF7DF5" w14:textId="77777777" w:rsidR="005A4A5E" w:rsidRDefault="005A4A5E" w:rsidP="005A4A5E">
      <w:pPr>
        <w:pStyle w:val="Rientrocorpodeltesto2"/>
        <w:spacing w:after="0" w:line="240" w:lineRule="auto"/>
        <w:ind w:left="360"/>
        <w:jc w:val="both"/>
        <w:rPr>
          <w:rFonts w:asciiTheme="minorHAnsi" w:hAnsiTheme="minorHAnsi" w:cs="Arial"/>
          <w:i/>
          <w:sz w:val="22"/>
          <w:szCs w:val="22"/>
        </w:rPr>
      </w:pPr>
    </w:p>
    <w:p w14:paraId="39D270B3" w14:textId="77777777" w:rsidR="002B6251"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 l’inserimento di un massimo non indennizzabile di € </w:t>
      </w:r>
      <w:r>
        <w:rPr>
          <w:rFonts w:ascii="Calibri" w:hAnsi="Calibri" w:cs="Arial"/>
          <w:sz w:val="22"/>
          <w:szCs w:val="22"/>
        </w:rPr>
        <w:t>20</w:t>
      </w:r>
      <w:r w:rsidRPr="00D4062B">
        <w:rPr>
          <w:rFonts w:ascii="Calibri" w:hAnsi="Calibri" w:cs="Arial"/>
          <w:sz w:val="22"/>
          <w:szCs w:val="22"/>
        </w:rPr>
        <w:t xml:space="preserve">0.000,00 </w:t>
      </w:r>
    </w:p>
    <w:p w14:paraId="43A9ECA4" w14:textId="33A25D27" w:rsidR="005A4A5E" w:rsidRPr="00D4062B"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comporta l’attribuzione di un punteggio in aumento pari a </w:t>
      </w:r>
      <w:r w:rsidRPr="00D4062B">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486784">
        <w:rPr>
          <w:rFonts w:ascii="Calibri" w:hAnsi="Calibri" w:cs="Arial"/>
          <w:b/>
          <w:sz w:val="22"/>
          <w:szCs w:val="22"/>
        </w:rPr>
        <w:t xml:space="preserve">punti </w:t>
      </w:r>
      <w:r w:rsidR="003572A2" w:rsidRPr="00486784">
        <w:rPr>
          <w:rFonts w:ascii="Calibri" w:hAnsi="Calibri" w:cs="Arial"/>
          <w:b/>
          <w:sz w:val="22"/>
          <w:szCs w:val="22"/>
        </w:rPr>
        <w:t>3</w:t>
      </w:r>
    </w:p>
    <w:p w14:paraId="68E831CF" w14:textId="77777777" w:rsidR="005A4A5E" w:rsidRDefault="005A4A5E" w:rsidP="005A4A5E">
      <w:pPr>
        <w:pStyle w:val="Rientrocorpodeltesto2"/>
        <w:spacing w:after="0" w:line="240" w:lineRule="auto"/>
        <w:ind w:left="0"/>
        <w:jc w:val="both"/>
        <w:rPr>
          <w:rFonts w:ascii="Calibri" w:hAnsi="Calibri" w:cs="Arial"/>
          <w:sz w:val="22"/>
          <w:szCs w:val="22"/>
        </w:rPr>
      </w:pPr>
    </w:p>
    <w:p w14:paraId="57CCFADA" w14:textId="77777777" w:rsidR="002B6251"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t xml:space="preserve">l’inserimento di un massimo non indennizzabile di € </w:t>
      </w:r>
      <w:r>
        <w:rPr>
          <w:rFonts w:ascii="Calibri" w:hAnsi="Calibri" w:cs="Arial"/>
          <w:sz w:val="22"/>
          <w:szCs w:val="22"/>
        </w:rPr>
        <w:t>30</w:t>
      </w:r>
      <w:r w:rsidRPr="00D4062B">
        <w:rPr>
          <w:rFonts w:ascii="Calibri" w:hAnsi="Calibri" w:cs="Arial"/>
          <w:sz w:val="22"/>
          <w:szCs w:val="22"/>
        </w:rPr>
        <w:t xml:space="preserve">0.000,00 </w:t>
      </w:r>
    </w:p>
    <w:p w14:paraId="575464A4" w14:textId="1CC111CD" w:rsidR="005A4A5E" w:rsidRPr="00D4062B" w:rsidRDefault="005A4A5E" w:rsidP="002B6251">
      <w:pPr>
        <w:pStyle w:val="Rientrocorpodeltesto2"/>
        <w:spacing w:after="0" w:line="240" w:lineRule="auto"/>
        <w:ind w:left="0"/>
        <w:jc w:val="both"/>
        <w:rPr>
          <w:rFonts w:ascii="Calibri" w:hAnsi="Calibri" w:cs="Arial"/>
          <w:sz w:val="22"/>
          <w:szCs w:val="22"/>
        </w:rPr>
      </w:pPr>
      <w:r w:rsidRPr="00D4062B">
        <w:rPr>
          <w:rFonts w:ascii="Calibri" w:hAnsi="Calibri" w:cs="Arial"/>
          <w:sz w:val="22"/>
          <w:szCs w:val="22"/>
        </w:rPr>
        <w:lastRenderedPageBreak/>
        <w:t xml:space="preserve">comporta l’attribuzione di un punteggio in aumento pari a </w:t>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D4062B">
        <w:rPr>
          <w:rFonts w:ascii="Calibri" w:hAnsi="Calibri" w:cs="Arial"/>
          <w:sz w:val="22"/>
          <w:szCs w:val="22"/>
        </w:rPr>
        <w:tab/>
      </w:r>
      <w:r w:rsidRPr="00486784">
        <w:rPr>
          <w:rFonts w:ascii="Calibri" w:hAnsi="Calibri" w:cs="Arial"/>
          <w:b/>
          <w:sz w:val="22"/>
          <w:szCs w:val="22"/>
        </w:rPr>
        <w:t>punti 2</w:t>
      </w:r>
    </w:p>
    <w:p w14:paraId="5BA5B966" w14:textId="77777777" w:rsidR="005A4A5E" w:rsidRDefault="005A4A5E" w:rsidP="005A4A5E">
      <w:pPr>
        <w:pStyle w:val="Rientrocorpodeltesto2"/>
        <w:spacing w:after="0" w:line="240" w:lineRule="auto"/>
        <w:ind w:left="0"/>
        <w:jc w:val="both"/>
        <w:rPr>
          <w:rFonts w:ascii="Calibri" w:hAnsi="Calibri" w:cs="Arial"/>
          <w:b/>
          <w:sz w:val="22"/>
          <w:szCs w:val="22"/>
        </w:rPr>
      </w:pPr>
    </w:p>
    <w:p w14:paraId="778D1ED7" w14:textId="77777777" w:rsidR="005A4A5E" w:rsidRDefault="005A4A5E" w:rsidP="00420BD8">
      <w:pPr>
        <w:pStyle w:val="Rientrocorpodeltesto2"/>
        <w:spacing w:after="0" w:line="240" w:lineRule="auto"/>
        <w:ind w:left="0"/>
        <w:jc w:val="both"/>
        <w:rPr>
          <w:rFonts w:ascii="Calibri" w:hAnsi="Calibri" w:cs="Arial"/>
          <w:b/>
          <w:sz w:val="22"/>
          <w:szCs w:val="22"/>
        </w:rPr>
      </w:pPr>
    </w:p>
    <w:p w14:paraId="31E1D846" w14:textId="5C9BF205" w:rsidR="00523C23" w:rsidRDefault="003572A2" w:rsidP="00523C23">
      <w:pPr>
        <w:rPr>
          <w:rFonts w:ascii="Calibri" w:hAnsi="Calibri" w:cs="Arial"/>
          <w:b/>
          <w:sz w:val="22"/>
          <w:szCs w:val="22"/>
        </w:rPr>
      </w:pPr>
      <w:r>
        <w:rPr>
          <w:rFonts w:ascii="Calibri" w:hAnsi="Calibri" w:cs="Arial"/>
          <w:b/>
          <w:sz w:val="22"/>
          <w:szCs w:val="22"/>
        </w:rPr>
        <w:t>8</w:t>
      </w:r>
      <w:r w:rsidR="00523C23">
        <w:rPr>
          <w:rFonts w:ascii="Calibri" w:hAnsi="Calibri" w:cs="Arial"/>
          <w:b/>
          <w:sz w:val="22"/>
          <w:szCs w:val="22"/>
        </w:rPr>
        <w:t xml:space="preserve">. </w:t>
      </w:r>
      <w:r w:rsidR="00523C23" w:rsidRPr="00DD7755">
        <w:rPr>
          <w:rFonts w:ascii="Calibri" w:hAnsi="Calibri" w:cs="Arial"/>
          <w:b/>
          <w:sz w:val="22"/>
          <w:szCs w:val="22"/>
        </w:rPr>
        <w:t xml:space="preserve">Tabella [LSF] </w:t>
      </w:r>
      <w:r w:rsidR="001A02A3">
        <w:rPr>
          <w:rFonts w:ascii="Calibri" w:hAnsi="Calibri" w:cs="Arial"/>
          <w:b/>
          <w:sz w:val="22"/>
          <w:szCs w:val="22"/>
        </w:rPr>
        <w:t>“Eventi atmosferici</w:t>
      </w:r>
      <w:r w:rsidR="00523C23">
        <w:rPr>
          <w:rFonts w:ascii="Calibri" w:hAnsi="Calibri" w:cs="Arial"/>
          <w:b/>
          <w:sz w:val="22"/>
          <w:szCs w:val="22"/>
        </w:rPr>
        <w:t>”</w:t>
      </w:r>
    </w:p>
    <w:p w14:paraId="6DD9A9DC" w14:textId="45F4E945" w:rsidR="00523C23" w:rsidRPr="006664C4" w:rsidRDefault="00523C23" w:rsidP="00523C23">
      <w:pPr>
        <w:pStyle w:val="Rientrocorpodeltesto2"/>
        <w:spacing w:after="0" w:line="240" w:lineRule="auto"/>
        <w:ind w:left="0"/>
        <w:jc w:val="both"/>
        <w:rPr>
          <w:rFonts w:asciiTheme="minorHAnsi" w:hAnsiTheme="minorHAnsi" w:cs="Arial"/>
          <w:sz w:val="22"/>
          <w:szCs w:val="22"/>
        </w:rPr>
      </w:pPr>
      <w:r>
        <w:rPr>
          <w:rFonts w:asciiTheme="minorHAnsi" w:hAnsiTheme="minorHAnsi" w:cs="Arial"/>
          <w:sz w:val="22"/>
          <w:szCs w:val="22"/>
        </w:rPr>
        <w:t>Eliminazione dello scoperto del 1</w:t>
      </w:r>
      <w:r w:rsidR="00486784">
        <w:rPr>
          <w:rFonts w:asciiTheme="minorHAnsi" w:hAnsiTheme="minorHAnsi" w:cs="Arial"/>
          <w:sz w:val="22"/>
          <w:szCs w:val="22"/>
        </w:rPr>
        <w:t>0% con Franchigia di € 2.500,00</w:t>
      </w:r>
      <w:r>
        <w:rPr>
          <w:rFonts w:asciiTheme="minorHAnsi" w:hAnsiTheme="minorHAnsi" w:cs="Arial"/>
          <w:sz w:val="22"/>
          <w:szCs w:val="22"/>
        </w:rPr>
        <w:t xml:space="preserve"> </w:t>
      </w:r>
      <w:r w:rsidRPr="006664C4">
        <w:rPr>
          <w:rFonts w:asciiTheme="minorHAnsi" w:hAnsiTheme="minorHAnsi" w:cs="Arial"/>
          <w:sz w:val="22"/>
          <w:szCs w:val="22"/>
        </w:rPr>
        <w:t xml:space="preserve">comporta l’attribuzione di un punteggio in aumento pari a </w:t>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009D2355">
        <w:rPr>
          <w:rFonts w:asciiTheme="minorHAnsi" w:hAnsiTheme="minorHAnsi" w:cs="Arial"/>
          <w:sz w:val="22"/>
          <w:szCs w:val="22"/>
        </w:rPr>
        <w:tab/>
      </w:r>
      <w:r w:rsidR="009D2355">
        <w:rPr>
          <w:rFonts w:asciiTheme="minorHAnsi" w:hAnsiTheme="minorHAnsi" w:cs="Arial"/>
          <w:sz w:val="22"/>
          <w:szCs w:val="22"/>
        </w:rPr>
        <w:tab/>
      </w:r>
      <w:r w:rsidR="00353FF2">
        <w:rPr>
          <w:rFonts w:asciiTheme="minorHAnsi" w:hAnsiTheme="minorHAnsi" w:cs="Arial"/>
          <w:sz w:val="22"/>
          <w:szCs w:val="22"/>
        </w:rPr>
        <w:tab/>
      </w:r>
      <w:r w:rsidRPr="00486784">
        <w:rPr>
          <w:rFonts w:asciiTheme="minorHAnsi" w:hAnsiTheme="minorHAnsi" w:cs="Arial"/>
          <w:b/>
          <w:sz w:val="22"/>
          <w:szCs w:val="22"/>
        </w:rPr>
        <w:t xml:space="preserve">punti </w:t>
      </w:r>
      <w:r w:rsidR="003572A2" w:rsidRPr="00486784">
        <w:rPr>
          <w:rFonts w:asciiTheme="minorHAnsi" w:hAnsiTheme="minorHAnsi" w:cs="Arial"/>
          <w:b/>
          <w:sz w:val="22"/>
          <w:szCs w:val="22"/>
        </w:rPr>
        <w:t>5</w:t>
      </w:r>
      <w:r w:rsidRPr="006664C4">
        <w:rPr>
          <w:rFonts w:asciiTheme="minorHAnsi" w:hAnsiTheme="minorHAnsi" w:cs="Arial"/>
          <w:sz w:val="22"/>
          <w:szCs w:val="22"/>
        </w:rPr>
        <w:tab/>
      </w:r>
    </w:p>
    <w:p w14:paraId="157C51AC" w14:textId="5D55F51F" w:rsidR="00523C23" w:rsidRDefault="00523C23" w:rsidP="0094324A">
      <w:pPr>
        <w:pStyle w:val="Rientrocorpodeltesto2"/>
        <w:spacing w:after="0" w:line="240" w:lineRule="auto"/>
        <w:ind w:left="0"/>
        <w:jc w:val="both"/>
        <w:rPr>
          <w:rFonts w:ascii="Calibri" w:hAnsi="Calibri" w:cs="Arial"/>
          <w:sz w:val="22"/>
          <w:szCs w:val="22"/>
        </w:rPr>
      </w:pPr>
    </w:p>
    <w:p w14:paraId="25DD4F2F" w14:textId="149B72E3" w:rsidR="00523C23" w:rsidRPr="006664C4" w:rsidRDefault="00523C23" w:rsidP="00523C23">
      <w:pPr>
        <w:pStyle w:val="Rientrocorpodeltesto2"/>
        <w:spacing w:after="0" w:line="240" w:lineRule="auto"/>
        <w:ind w:left="0"/>
        <w:jc w:val="both"/>
        <w:rPr>
          <w:rFonts w:asciiTheme="minorHAnsi" w:hAnsiTheme="minorHAnsi" w:cs="Arial"/>
          <w:sz w:val="22"/>
          <w:szCs w:val="22"/>
        </w:rPr>
      </w:pPr>
      <w:r>
        <w:rPr>
          <w:rFonts w:asciiTheme="minorHAnsi" w:hAnsiTheme="minorHAnsi" w:cs="Arial"/>
          <w:sz w:val="22"/>
          <w:szCs w:val="22"/>
        </w:rPr>
        <w:t>Eliminazione dello scoperto del 10</w:t>
      </w:r>
      <w:r w:rsidR="00486784">
        <w:rPr>
          <w:rFonts w:asciiTheme="minorHAnsi" w:hAnsiTheme="minorHAnsi" w:cs="Arial"/>
          <w:sz w:val="22"/>
          <w:szCs w:val="22"/>
        </w:rPr>
        <w:t xml:space="preserve">% con Franchigia di € 5.000,00 </w:t>
      </w:r>
      <w:r w:rsidRPr="006664C4">
        <w:rPr>
          <w:rFonts w:asciiTheme="minorHAnsi" w:hAnsiTheme="minorHAnsi" w:cs="Arial"/>
          <w:sz w:val="22"/>
          <w:szCs w:val="22"/>
        </w:rPr>
        <w:t xml:space="preserve">comporta l’attribuzione di un punteggio in aumento pari a </w:t>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009D2355">
        <w:rPr>
          <w:rFonts w:asciiTheme="minorHAnsi" w:hAnsiTheme="minorHAnsi" w:cs="Arial"/>
          <w:sz w:val="22"/>
          <w:szCs w:val="22"/>
        </w:rPr>
        <w:tab/>
      </w:r>
      <w:r w:rsidR="00353FF2">
        <w:rPr>
          <w:rFonts w:asciiTheme="minorHAnsi" w:hAnsiTheme="minorHAnsi" w:cs="Arial"/>
          <w:sz w:val="22"/>
          <w:szCs w:val="22"/>
        </w:rPr>
        <w:tab/>
      </w:r>
      <w:r w:rsidR="009D2355">
        <w:rPr>
          <w:rFonts w:asciiTheme="minorHAnsi" w:hAnsiTheme="minorHAnsi" w:cs="Arial"/>
          <w:sz w:val="22"/>
          <w:szCs w:val="22"/>
        </w:rPr>
        <w:tab/>
      </w:r>
      <w:r w:rsidRPr="00486784">
        <w:rPr>
          <w:rFonts w:asciiTheme="minorHAnsi" w:hAnsiTheme="minorHAnsi" w:cs="Arial"/>
          <w:b/>
          <w:sz w:val="22"/>
          <w:szCs w:val="22"/>
        </w:rPr>
        <w:t xml:space="preserve">punti </w:t>
      </w:r>
      <w:r w:rsidR="003572A2" w:rsidRPr="00486784">
        <w:rPr>
          <w:rFonts w:asciiTheme="minorHAnsi" w:hAnsiTheme="minorHAnsi" w:cs="Arial"/>
          <w:b/>
          <w:sz w:val="22"/>
          <w:szCs w:val="22"/>
        </w:rPr>
        <w:t>3</w:t>
      </w:r>
      <w:r w:rsidRPr="006664C4">
        <w:rPr>
          <w:rFonts w:asciiTheme="minorHAnsi" w:hAnsiTheme="minorHAnsi" w:cs="Arial"/>
          <w:sz w:val="22"/>
          <w:szCs w:val="22"/>
        </w:rPr>
        <w:tab/>
      </w:r>
    </w:p>
    <w:p w14:paraId="3633767F" w14:textId="77777777" w:rsidR="00523C23" w:rsidRDefault="00523C23" w:rsidP="00523C23">
      <w:pPr>
        <w:pStyle w:val="Rientrocorpodeltesto2"/>
        <w:spacing w:after="0" w:line="240" w:lineRule="auto"/>
        <w:ind w:left="0"/>
        <w:jc w:val="both"/>
        <w:rPr>
          <w:rFonts w:ascii="Calibri" w:hAnsi="Calibri" w:cs="Arial"/>
          <w:sz w:val="22"/>
          <w:szCs w:val="22"/>
        </w:rPr>
      </w:pPr>
    </w:p>
    <w:p w14:paraId="6F55B75B" w14:textId="69648DE7" w:rsidR="00523C23" w:rsidRPr="006664C4" w:rsidRDefault="00523C23" w:rsidP="00523C23">
      <w:pPr>
        <w:pStyle w:val="Rientrocorpodeltesto2"/>
        <w:spacing w:after="0" w:line="240" w:lineRule="auto"/>
        <w:ind w:left="0"/>
        <w:jc w:val="both"/>
        <w:rPr>
          <w:rFonts w:asciiTheme="minorHAnsi" w:hAnsiTheme="minorHAnsi" w:cs="Arial"/>
          <w:sz w:val="22"/>
          <w:szCs w:val="22"/>
        </w:rPr>
      </w:pPr>
      <w:r>
        <w:rPr>
          <w:rFonts w:asciiTheme="minorHAnsi" w:hAnsiTheme="minorHAnsi" w:cs="Arial"/>
          <w:sz w:val="22"/>
          <w:szCs w:val="22"/>
        </w:rPr>
        <w:t>Eliminazione dello scoperto del 1</w:t>
      </w:r>
      <w:r w:rsidR="00486784">
        <w:rPr>
          <w:rFonts w:asciiTheme="minorHAnsi" w:hAnsiTheme="minorHAnsi" w:cs="Arial"/>
          <w:sz w:val="22"/>
          <w:szCs w:val="22"/>
        </w:rPr>
        <w:t>0% con Franchigia di € 7.500,00</w:t>
      </w:r>
      <w:r>
        <w:rPr>
          <w:rFonts w:asciiTheme="minorHAnsi" w:hAnsiTheme="minorHAnsi" w:cs="Arial"/>
          <w:sz w:val="22"/>
          <w:szCs w:val="22"/>
        </w:rPr>
        <w:t xml:space="preserve"> </w:t>
      </w:r>
      <w:r w:rsidRPr="006664C4">
        <w:rPr>
          <w:rFonts w:asciiTheme="minorHAnsi" w:hAnsiTheme="minorHAnsi" w:cs="Arial"/>
          <w:sz w:val="22"/>
          <w:szCs w:val="22"/>
        </w:rPr>
        <w:t xml:space="preserve">comporta l’attribuzione di un punteggio in aumento pari a </w:t>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009D2355">
        <w:rPr>
          <w:rFonts w:asciiTheme="minorHAnsi" w:hAnsiTheme="minorHAnsi" w:cs="Arial"/>
          <w:sz w:val="22"/>
          <w:szCs w:val="22"/>
        </w:rPr>
        <w:tab/>
      </w:r>
      <w:r w:rsidR="00353FF2">
        <w:rPr>
          <w:rFonts w:asciiTheme="minorHAnsi" w:hAnsiTheme="minorHAnsi" w:cs="Arial"/>
          <w:sz w:val="22"/>
          <w:szCs w:val="22"/>
        </w:rPr>
        <w:tab/>
      </w:r>
      <w:r w:rsidR="009D2355">
        <w:rPr>
          <w:rFonts w:asciiTheme="minorHAnsi" w:hAnsiTheme="minorHAnsi" w:cs="Arial"/>
          <w:sz w:val="22"/>
          <w:szCs w:val="22"/>
        </w:rPr>
        <w:tab/>
      </w:r>
      <w:r w:rsidRPr="00486784">
        <w:rPr>
          <w:rFonts w:asciiTheme="minorHAnsi" w:hAnsiTheme="minorHAnsi" w:cs="Arial"/>
          <w:b/>
          <w:sz w:val="22"/>
          <w:szCs w:val="22"/>
        </w:rPr>
        <w:t xml:space="preserve">punti </w:t>
      </w:r>
      <w:r w:rsidR="003572A2" w:rsidRPr="00486784">
        <w:rPr>
          <w:rFonts w:asciiTheme="minorHAnsi" w:hAnsiTheme="minorHAnsi" w:cs="Arial"/>
          <w:b/>
          <w:sz w:val="22"/>
          <w:szCs w:val="22"/>
        </w:rPr>
        <w:t>2</w:t>
      </w:r>
      <w:r w:rsidRPr="00486784">
        <w:rPr>
          <w:rFonts w:asciiTheme="minorHAnsi" w:hAnsiTheme="minorHAnsi" w:cs="Arial"/>
          <w:b/>
          <w:sz w:val="22"/>
          <w:szCs w:val="22"/>
        </w:rPr>
        <w:tab/>
      </w:r>
    </w:p>
    <w:p w14:paraId="46681A5D" w14:textId="77777777" w:rsidR="00523C23" w:rsidRDefault="00523C23" w:rsidP="00523C23">
      <w:pPr>
        <w:pStyle w:val="Rientrocorpodeltesto2"/>
        <w:spacing w:after="0" w:line="240" w:lineRule="auto"/>
        <w:ind w:left="0"/>
        <w:jc w:val="both"/>
        <w:rPr>
          <w:rFonts w:ascii="Calibri" w:hAnsi="Calibri" w:cs="Arial"/>
          <w:sz w:val="22"/>
          <w:szCs w:val="22"/>
        </w:rPr>
      </w:pPr>
    </w:p>
    <w:p w14:paraId="59941DBA" w14:textId="76B6AE04" w:rsidR="00366FE9" w:rsidRDefault="009D2355" w:rsidP="0094324A">
      <w:pPr>
        <w:pStyle w:val="Rientrocorpodeltesto2"/>
        <w:spacing w:after="0" w:line="240" w:lineRule="auto"/>
        <w:ind w:left="0"/>
        <w:jc w:val="both"/>
        <w:rPr>
          <w:rFonts w:ascii="Calibri" w:hAnsi="Calibri" w:cs="Arial"/>
          <w:sz w:val="22"/>
          <w:szCs w:val="22"/>
        </w:rPr>
      </w:pPr>
      <w:r>
        <w:rPr>
          <w:rFonts w:ascii="Calibri" w:hAnsi="Calibri" w:cs="Arial"/>
          <w:sz w:val="22"/>
          <w:szCs w:val="22"/>
        </w:rPr>
        <w:tab/>
      </w:r>
    </w:p>
    <w:p w14:paraId="26E771A7" w14:textId="66F171C8" w:rsidR="00420BD8" w:rsidRPr="00523C23" w:rsidRDefault="00EB30FD" w:rsidP="00420BD8">
      <w:pPr>
        <w:rPr>
          <w:rFonts w:ascii="Calibri" w:hAnsi="Calibri" w:cs="Arial"/>
          <w:b/>
          <w:sz w:val="22"/>
          <w:szCs w:val="22"/>
        </w:rPr>
      </w:pPr>
      <w:r>
        <w:rPr>
          <w:rFonts w:ascii="Calibri" w:hAnsi="Calibri" w:cs="Arial"/>
          <w:b/>
          <w:sz w:val="22"/>
          <w:szCs w:val="22"/>
        </w:rPr>
        <w:t>9</w:t>
      </w:r>
      <w:r w:rsidR="00420BD8" w:rsidRPr="00523C23">
        <w:rPr>
          <w:rFonts w:ascii="Calibri" w:hAnsi="Calibri" w:cs="Arial"/>
          <w:b/>
          <w:sz w:val="22"/>
          <w:szCs w:val="22"/>
        </w:rPr>
        <w:t>. Tabella [LSF] “</w:t>
      </w:r>
      <w:r w:rsidR="00130982" w:rsidRPr="00523C23">
        <w:rPr>
          <w:rFonts w:ascii="Calibri" w:hAnsi="Calibri" w:cs="Arial"/>
          <w:b/>
          <w:sz w:val="22"/>
          <w:szCs w:val="22"/>
        </w:rPr>
        <w:t xml:space="preserve">Garanzie </w:t>
      </w:r>
      <w:r w:rsidR="00420BD8" w:rsidRPr="00523C23">
        <w:rPr>
          <w:rFonts w:ascii="Calibri" w:hAnsi="Calibri" w:cs="Arial"/>
          <w:b/>
          <w:sz w:val="22"/>
          <w:szCs w:val="22"/>
        </w:rPr>
        <w:t xml:space="preserve">Furto, Rapina, Estorsione, Scippo – </w:t>
      </w:r>
      <w:r w:rsidR="00420BD8" w:rsidRPr="00523C23">
        <w:rPr>
          <w:rFonts w:asciiTheme="minorHAnsi" w:hAnsiTheme="minorHAnsi" w:cs="Arial"/>
          <w:b/>
          <w:sz w:val="22"/>
          <w:szCs w:val="22"/>
        </w:rPr>
        <w:t>e altri sottolimiti</w:t>
      </w:r>
      <w:r w:rsidR="00420BD8" w:rsidRPr="00523C23">
        <w:rPr>
          <w:rFonts w:ascii="Calibri" w:hAnsi="Calibri" w:cs="Arial"/>
          <w:b/>
          <w:sz w:val="22"/>
          <w:szCs w:val="22"/>
        </w:rPr>
        <w:t>”:</w:t>
      </w:r>
    </w:p>
    <w:p w14:paraId="17FFD3E2" w14:textId="139427C5" w:rsidR="00420BD8" w:rsidRDefault="00682D2A" w:rsidP="00420BD8">
      <w:pPr>
        <w:pStyle w:val="Rientrocorpodeltesto2"/>
        <w:spacing w:after="0" w:line="240" w:lineRule="auto"/>
        <w:jc w:val="both"/>
        <w:rPr>
          <w:rFonts w:ascii="Calibri" w:hAnsi="Calibri" w:cs="Arial"/>
          <w:sz w:val="22"/>
          <w:szCs w:val="22"/>
        </w:rPr>
      </w:pPr>
      <w:r w:rsidRPr="001A5F54">
        <w:rPr>
          <w:rFonts w:ascii="Calibri" w:hAnsi="Calibri" w:cs="Arial"/>
          <w:sz w:val="22"/>
          <w:szCs w:val="22"/>
        </w:rPr>
        <w:t>La riduzione per tutti gli Enti della franchigia per sinistro, a valere sia per la garanzia “Furto, Rapina, Estorsione, Scippo” e per “Tutti i Sottolimiti”</w:t>
      </w:r>
      <w:r w:rsidR="00420BD8" w:rsidRPr="001A5F54">
        <w:rPr>
          <w:rFonts w:ascii="Calibri" w:hAnsi="Calibri" w:cs="Arial"/>
          <w:sz w:val="22"/>
          <w:szCs w:val="22"/>
        </w:rPr>
        <w:t>:</w:t>
      </w:r>
    </w:p>
    <w:p w14:paraId="35C65A61" w14:textId="77777777" w:rsidR="00BB30C3" w:rsidRPr="001A5F54" w:rsidRDefault="00BB30C3" w:rsidP="00420BD8">
      <w:pPr>
        <w:pStyle w:val="Rientrocorpodeltesto2"/>
        <w:spacing w:after="0" w:line="240" w:lineRule="auto"/>
        <w:jc w:val="both"/>
        <w:rPr>
          <w:rFonts w:ascii="Calibri" w:hAnsi="Calibri" w:cs="Arial"/>
          <w:sz w:val="22"/>
          <w:szCs w:val="22"/>
        </w:rPr>
      </w:pPr>
    </w:p>
    <w:p w14:paraId="17B8658B" w14:textId="579B2E37" w:rsidR="00E86805" w:rsidRPr="002B6251" w:rsidRDefault="002B6251" w:rsidP="00E86805">
      <w:pPr>
        <w:pStyle w:val="Rientrocorpodeltesto2"/>
        <w:spacing w:after="0" w:line="240" w:lineRule="auto"/>
        <w:jc w:val="both"/>
        <w:rPr>
          <w:rFonts w:ascii="Calibri" w:hAnsi="Calibri" w:cs="Arial"/>
          <w:i/>
          <w:sz w:val="22"/>
          <w:szCs w:val="22"/>
        </w:rPr>
      </w:pPr>
      <w:r w:rsidRPr="002B6251">
        <w:rPr>
          <w:rFonts w:ascii="Calibri" w:hAnsi="Calibri" w:cs="Arial"/>
          <w:i/>
          <w:sz w:val="22"/>
          <w:szCs w:val="22"/>
        </w:rPr>
        <w:t xml:space="preserve">SUB. 9.1 </w:t>
      </w:r>
      <w:r w:rsidR="00E86805" w:rsidRPr="002B6251">
        <w:rPr>
          <w:rFonts w:ascii="Calibri" w:hAnsi="Calibri" w:cs="Arial"/>
          <w:i/>
          <w:sz w:val="22"/>
          <w:szCs w:val="22"/>
        </w:rPr>
        <w:t xml:space="preserve">COMUNE DI CASTEL SAN PIETRO TERME E COMUNE DI IMOLA  </w:t>
      </w:r>
    </w:p>
    <w:p w14:paraId="181C3BBF" w14:textId="77777777" w:rsidR="00E86805" w:rsidRDefault="00E86805" w:rsidP="00E86805">
      <w:pPr>
        <w:pStyle w:val="Rientrocorpodeltesto2"/>
        <w:spacing w:after="0" w:line="240" w:lineRule="auto"/>
        <w:jc w:val="both"/>
        <w:rPr>
          <w:rFonts w:ascii="Calibri" w:hAnsi="Calibri" w:cs="Arial"/>
          <w:sz w:val="22"/>
          <w:szCs w:val="22"/>
        </w:rPr>
      </w:pPr>
    </w:p>
    <w:p w14:paraId="69016B55" w14:textId="0656D9EB" w:rsidR="00E86805" w:rsidRDefault="00E86805" w:rsidP="00E86805">
      <w:pPr>
        <w:pStyle w:val="Rientrocorpodeltesto2"/>
        <w:numPr>
          <w:ilvl w:val="0"/>
          <w:numId w:val="1"/>
        </w:numPr>
        <w:spacing w:after="0" w:line="240" w:lineRule="auto"/>
        <w:jc w:val="both"/>
        <w:rPr>
          <w:rFonts w:ascii="Calibri" w:hAnsi="Calibri" w:cs="Arial"/>
          <w:sz w:val="22"/>
          <w:szCs w:val="22"/>
        </w:rPr>
      </w:pPr>
      <w:r w:rsidRPr="00F95869">
        <w:rPr>
          <w:rFonts w:ascii="Calibri" w:hAnsi="Calibri" w:cs="Arial"/>
          <w:sz w:val="22"/>
          <w:szCs w:val="22"/>
        </w:rPr>
        <w:t xml:space="preserve">da </w:t>
      </w:r>
      <w:r>
        <w:rPr>
          <w:rFonts w:ascii="Calibri" w:hAnsi="Calibri" w:cs="Arial"/>
          <w:sz w:val="22"/>
          <w:szCs w:val="22"/>
        </w:rPr>
        <w:t>€ 1.500,00</w:t>
      </w:r>
      <w:r w:rsidRPr="00F95869">
        <w:rPr>
          <w:rFonts w:ascii="Calibri" w:hAnsi="Calibri" w:cs="Arial"/>
          <w:sz w:val="22"/>
          <w:szCs w:val="22"/>
        </w:rPr>
        <w:t xml:space="preserve"> ad € </w:t>
      </w:r>
      <w:r w:rsidR="00053371">
        <w:rPr>
          <w:rFonts w:ascii="Calibri" w:hAnsi="Calibri" w:cs="Arial"/>
          <w:sz w:val="22"/>
          <w:szCs w:val="22"/>
        </w:rPr>
        <w:t>5</w:t>
      </w:r>
      <w:r>
        <w:rPr>
          <w:rFonts w:ascii="Calibri" w:hAnsi="Calibri" w:cs="Arial"/>
          <w:sz w:val="22"/>
          <w:szCs w:val="22"/>
        </w:rPr>
        <w:t>00,00,</w:t>
      </w:r>
      <w:r w:rsidRPr="00F95869">
        <w:rPr>
          <w:rFonts w:ascii="Calibri" w:hAnsi="Calibri" w:cs="Arial"/>
          <w:sz w:val="22"/>
          <w:szCs w:val="22"/>
        </w:rPr>
        <w:t xml:space="preserve"> per ciascun ente</w:t>
      </w:r>
      <w:r>
        <w:rPr>
          <w:rFonts w:ascii="Calibri" w:hAnsi="Calibri" w:cs="Arial"/>
          <w:sz w:val="22"/>
          <w:szCs w:val="22"/>
        </w:rPr>
        <w:t>,</w:t>
      </w:r>
      <w:r w:rsidRPr="00F95869">
        <w:rPr>
          <w:rFonts w:ascii="Calibri" w:hAnsi="Calibri" w:cs="Arial"/>
          <w:sz w:val="22"/>
          <w:szCs w:val="22"/>
        </w:rPr>
        <w:t xml:space="preserve"> comporta l’attribuzione di un punteggio in aumento pari a </w:t>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486784">
        <w:rPr>
          <w:rFonts w:ascii="Calibri" w:hAnsi="Calibri" w:cs="Arial"/>
          <w:b/>
          <w:sz w:val="22"/>
          <w:szCs w:val="22"/>
        </w:rPr>
        <w:t xml:space="preserve">punti </w:t>
      </w:r>
      <w:r w:rsidR="003572A2" w:rsidRPr="00486784">
        <w:rPr>
          <w:rFonts w:ascii="Calibri" w:hAnsi="Calibri" w:cs="Arial"/>
          <w:b/>
          <w:sz w:val="22"/>
          <w:szCs w:val="22"/>
        </w:rPr>
        <w:t>4</w:t>
      </w:r>
    </w:p>
    <w:p w14:paraId="4CF2D26E" w14:textId="77777777" w:rsidR="002B6251" w:rsidRPr="00F95869" w:rsidRDefault="002B6251" w:rsidP="002B6251">
      <w:pPr>
        <w:pStyle w:val="Rientrocorpodeltesto2"/>
        <w:spacing w:after="0" w:line="240" w:lineRule="auto"/>
        <w:jc w:val="both"/>
        <w:rPr>
          <w:rFonts w:ascii="Calibri" w:hAnsi="Calibri" w:cs="Arial"/>
          <w:sz w:val="22"/>
          <w:szCs w:val="22"/>
        </w:rPr>
      </w:pPr>
    </w:p>
    <w:p w14:paraId="767F77F6" w14:textId="19E8931F" w:rsidR="00E86805" w:rsidRDefault="00E86805" w:rsidP="00E86805">
      <w:pPr>
        <w:pStyle w:val="Rientrocorpodeltesto2"/>
        <w:numPr>
          <w:ilvl w:val="0"/>
          <w:numId w:val="1"/>
        </w:numPr>
        <w:spacing w:after="0" w:line="240" w:lineRule="auto"/>
        <w:jc w:val="both"/>
        <w:rPr>
          <w:rFonts w:ascii="Calibri" w:hAnsi="Calibri" w:cs="Arial"/>
          <w:sz w:val="22"/>
          <w:szCs w:val="22"/>
        </w:rPr>
      </w:pPr>
      <w:r w:rsidRPr="00F95869">
        <w:rPr>
          <w:rFonts w:ascii="Calibri" w:hAnsi="Calibri" w:cs="Arial"/>
          <w:sz w:val="22"/>
          <w:szCs w:val="22"/>
        </w:rPr>
        <w:t xml:space="preserve">da </w:t>
      </w:r>
      <w:r>
        <w:rPr>
          <w:rFonts w:ascii="Calibri" w:hAnsi="Calibri" w:cs="Arial"/>
          <w:sz w:val="22"/>
          <w:szCs w:val="22"/>
        </w:rPr>
        <w:t xml:space="preserve">€ </w:t>
      </w:r>
      <w:r w:rsidR="00053371">
        <w:rPr>
          <w:rFonts w:ascii="Calibri" w:hAnsi="Calibri" w:cs="Arial"/>
          <w:sz w:val="22"/>
          <w:szCs w:val="22"/>
        </w:rPr>
        <w:t>1</w:t>
      </w:r>
      <w:r>
        <w:rPr>
          <w:rFonts w:ascii="Calibri" w:hAnsi="Calibri" w:cs="Arial"/>
          <w:sz w:val="22"/>
          <w:szCs w:val="22"/>
        </w:rPr>
        <w:t>.500,00</w:t>
      </w:r>
      <w:r w:rsidRPr="00F95869">
        <w:rPr>
          <w:rFonts w:ascii="Calibri" w:hAnsi="Calibri" w:cs="Arial"/>
          <w:sz w:val="22"/>
          <w:szCs w:val="22"/>
        </w:rPr>
        <w:t xml:space="preserve"> ad € </w:t>
      </w:r>
      <w:r>
        <w:rPr>
          <w:rFonts w:ascii="Calibri" w:hAnsi="Calibri" w:cs="Arial"/>
          <w:sz w:val="22"/>
          <w:szCs w:val="22"/>
        </w:rPr>
        <w:t>1.</w:t>
      </w:r>
      <w:r w:rsidR="00053371">
        <w:rPr>
          <w:rFonts w:ascii="Calibri" w:hAnsi="Calibri" w:cs="Arial"/>
          <w:sz w:val="22"/>
          <w:szCs w:val="22"/>
        </w:rPr>
        <w:t>0</w:t>
      </w:r>
      <w:r>
        <w:rPr>
          <w:rFonts w:ascii="Calibri" w:hAnsi="Calibri" w:cs="Arial"/>
          <w:sz w:val="22"/>
          <w:szCs w:val="22"/>
        </w:rPr>
        <w:t>00,00,</w:t>
      </w:r>
      <w:r w:rsidRPr="00F95869">
        <w:rPr>
          <w:rFonts w:ascii="Calibri" w:hAnsi="Calibri" w:cs="Arial"/>
          <w:sz w:val="22"/>
          <w:szCs w:val="22"/>
        </w:rPr>
        <w:t xml:space="preserve"> per ciascun ente</w:t>
      </w:r>
      <w:r>
        <w:rPr>
          <w:rFonts w:ascii="Calibri" w:hAnsi="Calibri" w:cs="Arial"/>
          <w:sz w:val="22"/>
          <w:szCs w:val="22"/>
        </w:rPr>
        <w:t>,</w:t>
      </w:r>
      <w:r w:rsidRPr="00F95869">
        <w:rPr>
          <w:rFonts w:ascii="Calibri" w:hAnsi="Calibri" w:cs="Arial"/>
          <w:sz w:val="22"/>
          <w:szCs w:val="22"/>
        </w:rPr>
        <w:t xml:space="preserve"> comporta l’attribuzione di un punteggio in aumento pari a </w:t>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002B6251">
        <w:rPr>
          <w:rFonts w:ascii="Calibri" w:hAnsi="Calibri" w:cs="Arial"/>
          <w:sz w:val="22"/>
          <w:szCs w:val="22"/>
        </w:rPr>
        <w:tab/>
      </w:r>
      <w:r w:rsidRPr="00486784">
        <w:rPr>
          <w:rFonts w:ascii="Calibri" w:hAnsi="Calibri" w:cs="Arial"/>
          <w:b/>
          <w:sz w:val="22"/>
          <w:szCs w:val="22"/>
        </w:rPr>
        <w:t>punti</w:t>
      </w:r>
      <w:r w:rsidR="003572A2" w:rsidRPr="00486784">
        <w:rPr>
          <w:rFonts w:ascii="Calibri" w:hAnsi="Calibri" w:cs="Arial"/>
          <w:b/>
          <w:sz w:val="22"/>
          <w:szCs w:val="22"/>
        </w:rPr>
        <w:t xml:space="preserve"> 2</w:t>
      </w:r>
    </w:p>
    <w:p w14:paraId="6540723E" w14:textId="77777777" w:rsidR="00053371" w:rsidRPr="00F95869" w:rsidRDefault="00053371" w:rsidP="00053371">
      <w:pPr>
        <w:pStyle w:val="Rientrocorpodeltesto2"/>
        <w:spacing w:after="0" w:line="240" w:lineRule="auto"/>
        <w:jc w:val="both"/>
        <w:rPr>
          <w:rFonts w:ascii="Calibri" w:hAnsi="Calibri" w:cs="Arial"/>
          <w:sz w:val="22"/>
          <w:szCs w:val="22"/>
        </w:rPr>
      </w:pPr>
    </w:p>
    <w:p w14:paraId="443BAE47" w14:textId="20CEA23B" w:rsidR="00E86805" w:rsidRPr="002B6251" w:rsidRDefault="002B6251" w:rsidP="00E86805">
      <w:pPr>
        <w:pStyle w:val="Rientrocorpodeltesto2"/>
        <w:spacing w:after="0" w:line="240" w:lineRule="auto"/>
        <w:jc w:val="both"/>
        <w:rPr>
          <w:rFonts w:ascii="Calibri" w:hAnsi="Calibri" w:cs="Arial"/>
          <w:i/>
          <w:sz w:val="22"/>
          <w:szCs w:val="22"/>
        </w:rPr>
      </w:pPr>
      <w:r w:rsidRPr="002B6251">
        <w:rPr>
          <w:rFonts w:ascii="Calibri" w:hAnsi="Calibri" w:cs="Arial"/>
          <w:i/>
          <w:sz w:val="22"/>
          <w:szCs w:val="22"/>
        </w:rPr>
        <w:t xml:space="preserve">SUB. 9.2 </w:t>
      </w:r>
      <w:r w:rsidR="00E86805" w:rsidRPr="002B6251">
        <w:rPr>
          <w:rFonts w:ascii="Calibri" w:hAnsi="Calibri" w:cs="Arial"/>
          <w:i/>
          <w:sz w:val="22"/>
          <w:szCs w:val="22"/>
        </w:rPr>
        <w:t xml:space="preserve">A VALERE PER TUTTI I RESTANTI ENTI   </w:t>
      </w:r>
    </w:p>
    <w:p w14:paraId="4099AEFD" w14:textId="77777777" w:rsidR="00E86805" w:rsidRDefault="00E86805" w:rsidP="00E86805">
      <w:pPr>
        <w:pStyle w:val="Rientrocorpodeltesto2"/>
        <w:spacing w:after="0" w:line="240" w:lineRule="auto"/>
        <w:jc w:val="both"/>
        <w:rPr>
          <w:rFonts w:ascii="Calibri" w:hAnsi="Calibri" w:cs="Arial"/>
          <w:sz w:val="22"/>
          <w:szCs w:val="22"/>
        </w:rPr>
      </w:pPr>
    </w:p>
    <w:p w14:paraId="3E4B002E" w14:textId="612D640D" w:rsidR="00053371" w:rsidRPr="00053371" w:rsidRDefault="00053371" w:rsidP="003572A2">
      <w:pPr>
        <w:pStyle w:val="Rientrocorpodeltesto2"/>
        <w:numPr>
          <w:ilvl w:val="0"/>
          <w:numId w:val="1"/>
        </w:numPr>
        <w:spacing w:after="0" w:line="240" w:lineRule="auto"/>
        <w:jc w:val="both"/>
        <w:rPr>
          <w:rFonts w:ascii="Calibri" w:hAnsi="Calibri" w:cs="Arial"/>
          <w:sz w:val="22"/>
          <w:szCs w:val="22"/>
        </w:rPr>
      </w:pPr>
      <w:r w:rsidRPr="00053371">
        <w:rPr>
          <w:rFonts w:ascii="Calibri" w:hAnsi="Calibri" w:cs="Arial"/>
          <w:sz w:val="22"/>
          <w:szCs w:val="22"/>
        </w:rPr>
        <w:t xml:space="preserve">da € 500,00 ad € </w:t>
      </w:r>
      <w:r>
        <w:rPr>
          <w:rFonts w:ascii="Calibri" w:hAnsi="Calibri" w:cs="Arial"/>
          <w:sz w:val="22"/>
          <w:szCs w:val="22"/>
        </w:rPr>
        <w:t>250</w:t>
      </w:r>
      <w:r w:rsidRPr="00053371">
        <w:rPr>
          <w:rFonts w:ascii="Calibri" w:hAnsi="Calibri" w:cs="Arial"/>
          <w:sz w:val="22"/>
          <w:szCs w:val="22"/>
        </w:rPr>
        <w:t>,00, per ciascun ente, comporta l’attribuzione di un punteggio in aumento pari a</w:t>
      </w:r>
      <w:r w:rsidR="00486784">
        <w:rPr>
          <w:rFonts w:ascii="Calibri" w:hAnsi="Calibri" w:cs="Arial"/>
          <w:sz w:val="22"/>
          <w:szCs w:val="22"/>
        </w:rPr>
        <w:t xml:space="preserve">                                                                                                                                           </w:t>
      </w:r>
      <w:r w:rsidRPr="00053371">
        <w:rPr>
          <w:rFonts w:ascii="Calibri" w:hAnsi="Calibri" w:cs="Arial"/>
          <w:sz w:val="22"/>
          <w:szCs w:val="22"/>
        </w:rPr>
        <w:t xml:space="preserve"> </w:t>
      </w:r>
      <w:r w:rsidRPr="00486784">
        <w:rPr>
          <w:rFonts w:ascii="Calibri" w:hAnsi="Calibri" w:cs="Arial"/>
          <w:b/>
          <w:sz w:val="22"/>
          <w:szCs w:val="22"/>
        </w:rPr>
        <w:t>punti</w:t>
      </w:r>
      <w:r w:rsidR="003572A2" w:rsidRPr="00486784">
        <w:rPr>
          <w:rFonts w:ascii="Calibri" w:hAnsi="Calibri" w:cs="Arial"/>
          <w:b/>
          <w:sz w:val="22"/>
          <w:szCs w:val="22"/>
        </w:rPr>
        <w:t xml:space="preserve"> 2</w:t>
      </w:r>
    </w:p>
    <w:p w14:paraId="3C078E93" w14:textId="77777777" w:rsidR="002B6251" w:rsidRDefault="002B6251" w:rsidP="001E6FA6">
      <w:pPr>
        <w:pStyle w:val="Rientrocorpodeltesto2"/>
        <w:spacing w:after="0" w:line="240" w:lineRule="auto"/>
        <w:ind w:left="643"/>
        <w:jc w:val="both"/>
        <w:rPr>
          <w:rFonts w:ascii="Calibri" w:hAnsi="Calibri" w:cs="Arial"/>
          <w:b/>
          <w:color w:val="4F81BD" w:themeColor="accent1"/>
          <w:sz w:val="22"/>
          <w:szCs w:val="22"/>
          <w:u w:val="single"/>
        </w:rPr>
      </w:pPr>
    </w:p>
    <w:p w14:paraId="7734CBA2" w14:textId="164D9D0F" w:rsidR="002C4516" w:rsidRPr="00B9695D" w:rsidRDefault="001E6FA6" w:rsidP="001E6FA6">
      <w:pPr>
        <w:pStyle w:val="Rientrocorpodeltesto2"/>
        <w:spacing w:after="0" w:line="240" w:lineRule="auto"/>
        <w:ind w:left="643"/>
        <w:jc w:val="center"/>
        <w:rPr>
          <w:rFonts w:ascii="Calibri" w:hAnsi="Calibri" w:cs="Arial"/>
          <w:color w:val="4F81BD" w:themeColor="accent1"/>
          <w:sz w:val="22"/>
          <w:szCs w:val="22"/>
          <w:u w:val="single"/>
        </w:rPr>
      </w:pPr>
      <w:r w:rsidRPr="00F05361">
        <w:rPr>
          <w:rFonts w:ascii="Calibri" w:hAnsi="Calibri" w:cs="Arial"/>
          <w:b/>
          <w:color w:val="4F81BD" w:themeColor="accent1"/>
          <w:sz w:val="22"/>
          <w:szCs w:val="22"/>
          <w:u w:val="single"/>
        </w:rPr>
        <w:t>V</w:t>
      </w:r>
      <w:r w:rsidR="002C4516" w:rsidRPr="00F05361">
        <w:rPr>
          <w:rFonts w:ascii="Calibri" w:hAnsi="Calibri" w:cs="Arial"/>
          <w:b/>
          <w:color w:val="4F81BD" w:themeColor="accent1"/>
          <w:sz w:val="22"/>
          <w:szCs w:val="22"/>
          <w:u w:val="single"/>
        </w:rPr>
        <w:t>arianti migliorative applicabili al Lotto</w:t>
      </w:r>
      <w:r w:rsidR="00362DB8" w:rsidRPr="00F05361">
        <w:rPr>
          <w:rFonts w:ascii="Calibri" w:hAnsi="Calibri" w:cs="Arial"/>
          <w:b/>
          <w:color w:val="4F81BD" w:themeColor="accent1"/>
          <w:sz w:val="22"/>
          <w:szCs w:val="22"/>
          <w:u w:val="single"/>
        </w:rPr>
        <w:t xml:space="preserve"> </w:t>
      </w:r>
      <w:r w:rsidR="002C4516" w:rsidRPr="00F05361">
        <w:rPr>
          <w:rFonts w:ascii="Calibri" w:hAnsi="Calibri" w:cs="Arial"/>
          <w:b/>
          <w:color w:val="4F81BD" w:themeColor="accent1"/>
          <w:sz w:val="22"/>
          <w:szCs w:val="22"/>
          <w:u w:val="single"/>
        </w:rPr>
        <w:t>n.2) RCT/O</w:t>
      </w:r>
    </w:p>
    <w:p w14:paraId="3F74EC5B" w14:textId="77777777" w:rsidR="00D91CA2" w:rsidRPr="003B62C0" w:rsidRDefault="00D91CA2" w:rsidP="001E6FA6">
      <w:pPr>
        <w:pStyle w:val="Rientrocorpodeltesto2"/>
        <w:spacing w:after="0" w:line="240" w:lineRule="auto"/>
        <w:ind w:left="0"/>
        <w:jc w:val="center"/>
        <w:rPr>
          <w:rFonts w:ascii="Calibri" w:hAnsi="Calibri"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27"/>
        <w:gridCol w:w="6753"/>
        <w:gridCol w:w="1123"/>
        <w:gridCol w:w="1325"/>
      </w:tblGrid>
      <w:tr w:rsidR="00D91CA2" w:rsidRPr="003B62C0" w14:paraId="3B8D5290" w14:textId="77777777" w:rsidTr="002C653C">
        <w:trPr>
          <w:jc w:val="center"/>
        </w:trPr>
        <w:tc>
          <w:tcPr>
            <w:tcW w:w="427" w:type="dxa"/>
          </w:tcPr>
          <w:p w14:paraId="039C251F" w14:textId="77777777" w:rsidR="00D91CA2" w:rsidRPr="003B62C0" w:rsidRDefault="00D91CA2" w:rsidP="0057281A">
            <w:pPr>
              <w:spacing w:before="40" w:after="40"/>
              <w:jc w:val="center"/>
              <w:rPr>
                <w:rFonts w:ascii="Calibri" w:hAnsi="Calibri" w:cs="Arial"/>
                <w:b/>
                <w:sz w:val="22"/>
                <w:szCs w:val="22"/>
                <w:highlight w:val="yellow"/>
              </w:rPr>
            </w:pPr>
            <w:r w:rsidRPr="00BC38A4">
              <w:rPr>
                <w:rFonts w:ascii="Calibri" w:hAnsi="Calibri" w:cs="Arial"/>
                <w:b/>
                <w:sz w:val="22"/>
                <w:szCs w:val="22"/>
              </w:rPr>
              <w:t>n.</w:t>
            </w:r>
          </w:p>
        </w:tc>
        <w:tc>
          <w:tcPr>
            <w:tcW w:w="6753" w:type="dxa"/>
          </w:tcPr>
          <w:p w14:paraId="1848C35F" w14:textId="77777777" w:rsidR="00D91CA2" w:rsidRPr="000B3382" w:rsidRDefault="00D91CA2" w:rsidP="0057281A">
            <w:pPr>
              <w:spacing w:before="40" w:after="40"/>
              <w:jc w:val="center"/>
              <w:rPr>
                <w:rFonts w:ascii="Calibri" w:hAnsi="Calibri" w:cs="Arial"/>
                <w:b/>
                <w:i/>
                <w:sz w:val="22"/>
                <w:szCs w:val="22"/>
              </w:rPr>
            </w:pPr>
            <w:r w:rsidRPr="000B3382">
              <w:rPr>
                <w:rFonts w:ascii="Calibri" w:hAnsi="Calibri" w:cs="Arial"/>
                <w:b/>
                <w:sz w:val="22"/>
                <w:szCs w:val="22"/>
              </w:rPr>
              <w:t>Variante migliorativa</w:t>
            </w:r>
          </w:p>
        </w:tc>
        <w:tc>
          <w:tcPr>
            <w:tcW w:w="2448" w:type="dxa"/>
            <w:gridSpan w:val="2"/>
            <w:shd w:val="clear" w:color="auto" w:fill="F2F2F2" w:themeFill="background1" w:themeFillShade="F2"/>
          </w:tcPr>
          <w:p w14:paraId="3A7BD453" w14:textId="77777777" w:rsidR="00D91CA2" w:rsidRPr="000B3382" w:rsidRDefault="00D91CA2" w:rsidP="0057281A">
            <w:pPr>
              <w:spacing w:before="40" w:after="40"/>
              <w:jc w:val="center"/>
              <w:rPr>
                <w:rFonts w:ascii="Calibri" w:hAnsi="Calibri" w:cs="Arial"/>
                <w:b/>
                <w:sz w:val="22"/>
                <w:szCs w:val="22"/>
              </w:rPr>
            </w:pPr>
            <w:r w:rsidRPr="000B3382">
              <w:rPr>
                <w:rFonts w:ascii="Calibri" w:hAnsi="Calibri" w:cs="Arial"/>
                <w:b/>
                <w:sz w:val="22"/>
                <w:szCs w:val="22"/>
              </w:rPr>
              <w:t>Punteggio massimo attribuibile</w:t>
            </w:r>
          </w:p>
        </w:tc>
      </w:tr>
      <w:tr w:rsidR="00D91CA2" w:rsidRPr="003B62C0" w14:paraId="0575A273" w14:textId="77777777" w:rsidTr="002C653C">
        <w:trPr>
          <w:jc w:val="center"/>
        </w:trPr>
        <w:tc>
          <w:tcPr>
            <w:tcW w:w="427" w:type="dxa"/>
          </w:tcPr>
          <w:p w14:paraId="37A5330F" w14:textId="2214FC69" w:rsidR="00D91CA2" w:rsidRPr="003B62C0" w:rsidRDefault="00353FF2" w:rsidP="0057281A">
            <w:pPr>
              <w:jc w:val="center"/>
              <w:rPr>
                <w:rFonts w:ascii="Calibri" w:hAnsi="Calibri" w:cs="Arial"/>
                <w:b/>
                <w:sz w:val="22"/>
                <w:szCs w:val="22"/>
              </w:rPr>
            </w:pPr>
            <w:r>
              <w:rPr>
                <w:rFonts w:ascii="Calibri" w:hAnsi="Calibri" w:cs="Arial"/>
                <w:b/>
                <w:sz w:val="22"/>
                <w:szCs w:val="22"/>
              </w:rPr>
              <w:t>1</w:t>
            </w:r>
          </w:p>
        </w:tc>
        <w:tc>
          <w:tcPr>
            <w:tcW w:w="6753" w:type="dxa"/>
          </w:tcPr>
          <w:p w14:paraId="57A48AA2" w14:textId="46F06C82" w:rsidR="00D91CA2" w:rsidRPr="004139EE" w:rsidRDefault="004139EE" w:rsidP="0084567D">
            <w:pPr>
              <w:spacing w:before="40" w:after="40"/>
              <w:jc w:val="both"/>
              <w:rPr>
                <w:rFonts w:ascii="Calibri" w:hAnsi="Calibri" w:cs="Arial"/>
                <w:sz w:val="22"/>
                <w:szCs w:val="22"/>
              </w:rPr>
            </w:pPr>
            <w:r w:rsidRPr="004139EE">
              <w:rPr>
                <w:rFonts w:ascii="Calibri" w:hAnsi="Calibri" w:cs="Arial"/>
                <w:sz w:val="22"/>
                <w:szCs w:val="22"/>
              </w:rPr>
              <w:t>Recesso anticipato annuale</w:t>
            </w:r>
          </w:p>
        </w:tc>
        <w:tc>
          <w:tcPr>
            <w:tcW w:w="1123" w:type="dxa"/>
            <w:shd w:val="clear" w:color="auto" w:fill="F2F2F2" w:themeFill="background1" w:themeFillShade="F2"/>
            <w:vAlign w:val="center"/>
          </w:tcPr>
          <w:p w14:paraId="5E674DEE" w14:textId="77777777" w:rsidR="00D91CA2" w:rsidRPr="00BD443F" w:rsidRDefault="00D91CA2" w:rsidP="004F6C7F">
            <w:pPr>
              <w:spacing w:before="40" w:after="40"/>
              <w:jc w:val="center"/>
              <w:rPr>
                <w:rFonts w:ascii="Calibri" w:hAnsi="Calibri" w:cs="Arial"/>
                <w:sz w:val="22"/>
                <w:szCs w:val="22"/>
              </w:rPr>
            </w:pPr>
            <w:r w:rsidRPr="00BD443F">
              <w:rPr>
                <w:rFonts w:ascii="Calibri" w:hAnsi="Calibri" w:cs="Arial"/>
                <w:sz w:val="22"/>
                <w:szCs w:val="22"/>
              </w:rPr>
              <w:t>Punti</w:t>
            </w:r>
          </w:p>
        </w:tc>
        <w:tc>
          <w:tcPr>
            <w:tcW w:w="1325" w:type="dxa"/>
            <w:shd w:val="clear" w:color="auto" w:fill="F2F2F2" w:themeFill="background1" w:themeFillShade="F2"/>
            <w:vAlign w:val="center"/>
          </w:tcPr>
          <w:p w14:paraId="3C257E93" w14:textId="46235CD7" w:rsidR="00D91CA2" w:rsidRPr="00F14401" w:rsidRDefault="00D91CA2" w:rsidP="004F6C7F">
            <w:pPr>
              <w:spacing w:before="40" w:after="40"/>
              <w:jc w:val="center"/>
              <w:rPr>
                <w:rFonts w:ascii="Calibri" w:hAnsi="Calibri" w:cs="Arial"/>
                <w:b/>
                <w:sz w:val="22"/>
                <w:szCs w:val="22"/>
              </w:rPr>
            </w:pPr>
            <w:r w:rsidRPr="00F14401">
              <w:rPr>
                <w:rFonts w:ascii="Calibri" w:hAnsi="Calibri" w:cs="Arial"/>
                <w:b/>
                <w:sz w:val="22"/>
                <w:szCs w:val="22"/>
              </w:rPr>
              <w:t>+</w:t>
            </w:r>
            <w:r w:rsidR="00F14401">
              <w:rPr>
                <w:rFonts w:ascii="Calibri" w:hAnsi="Calibri" w:cs="Arial"/>
                <w:b/>
                <w:sz w:val="22"/>
                <w:szCs w:val="22"/>
              </w:rPr>
              <w:t>2</w:t>
            </w:r>
          </w:p>
        </w:tc>
      </w:tr>
      <w:tr w:rsidR="00324340" w:rsidRPr="003B62C0" w14:paraId="2195A321" w14:textId="77777777" w:rsidTr="002C653C">
        <w:trPr>
          <w:jc w:val="center"/>
        </w:trPr>
        <w:tc>
          <w:tcPr>
            <w:tcW w:w="427" w:type="dxa"/>
          </w:tcPr>
          <w:p w14:paraId="47E10B3F" w14:textId="7BB8970C" w:rsidR="00324340" w:rsidRPr="00EA3EA9" w:rsidRDefault="00324340" w:rsidP="0057281A">
            <w:pPr>
              <w:jc w:val="center"/>
              <w:rPr>
                <w:rFonts w:ascii="Calibri" w:hAnsi="Calibri" w:cs="Arial"/>
                <w:b/>
                <w:sz w:val="22"/>
                <w:szCs w:val="22"/>
              </w:rPr>
            </w:pPr>
            <w:r w:rsidRPr="00EA3EA9">
              <w:rPr>
                <w:rFonts w:ascii="Calibri" w:hAnsi="Calibri" w:cs="Arial"/>
                <w:b/>
                <w:sz w:val="22"/>
                <w:szCs w:val="22"/>
              </w:rPr>
              <w:t>2</w:t>
            </w:r>
          </w:p>
        </w:tc>
        <w:tc>
          <w:tcPr>
            <w:tcW w:w="6753" w:type="dxa"/>
          </w:tcPr>
          <w:p w14:paraId="1F794C47" w14:textId="73879786" w:rsidR="00324340" w:rsidRPr="00EA3EA9" w:rsidRDefault="00324340" w:rsidP="0084567D">
            <w:pPr>
              <w:spacing w:before="40" w:after="40"/>
              <w:jc w:val="both"/>
              <w:rPr>
                <w:rFonts w:ascii="Calibri" w:hAnsi="Calibri" w:cs="Arial"/>
                <w:sz w:val="22"/>
                <w:szCs w:val="22"/>
              </w:rPr>
            </w:pPr>
            <w:r w:rsidRPr="00EA3EA9">
              <w:rPr>
                <w:rFonts w:ascii="Calibri" w:hAnsi="Calibri" w:cs="Arial"/>
                <w:sz w:val="22"/>
                <w:szCs w:val="22"/>
              </w:rPr>
              <w:t>Recesso in caso di sinistro</w:t>
            </w:r>
          </w:p>
        </w:tc>
        <w:tc>
          <w:tcPr>
            <w:tcW w:w="1123" w:type="dxa"/>
            <w:shd w:val="clear" w:color="auto" w:fill="F2F2F2" w:themeFill="background1" w:themeFillShade="F2"/>
            <w:vAlign w:val="center"/>
          </w:tcPr>
          <w:p w14:paraId="0B6FF1D9" w14:textId="65B5DE87" w:rsidR="00324340" w:rsidRPr="00EA3EA9" w:rsidRDefault="00324340" w:rsidP="004F6C7F">
            <w:pPr>
              <w:spacing w:before="40" w:after="40"/>
              <w:jc w:val="center"/>
              <w:rPr>
                <w:rFonts w:ascii="Calibri" w:hAnsi="Calibri" w:cs="Arial"/>
                <w:sz w:val="22"/>
                <w:szCs w:val="22"/>
              </w:rPr>
            </w:pPr>
            <w:r w:rsidRPr="00EA3EA9">
              <w:rPr>
                <w:rFonts w:ascii="Calibri" w:hAnsi="Calibri" w:cs="Arial"/>
                <w:sz w:val="22"/>
                <w:szCs w:val="22"/>
              </w:rPr>
              <w:t xml:space="preserve">Punti </w:t>
            </w:r>
          </w:p>
        </w:tc>
        <w:tc>
          <w:tcPr>
            <w:tcW w:w="1325" w:type="dxa"/>
            <w:shd w:val="clear" w:color="auto" w:fill="F2F2F2" w:themeFill="background1" w:themeFillShade="F2"/>
            <w:vAlign w:val="center"/>
          </w:tcPr>
          <w:p w14:paraId="609DD232" w14:textId="05B9DD1A" w:rsidR="00324340" w:rsidRPr="00EA3EA9" w:rsidRDefault="00324340" w:rsidP="004F6C7F">
            <w:pPr>
              <w:spacing w:before="40" w:after="40"/>
              <w:jc w:val="center"/>
              <w:rPr>
                <w:rFonts w:ascii="Calibri" w:hAnsi="Calibri" w:cs="Arial"/>
                <w:b/>
                <w:sz w:val="22"/>
                <w:szCs w:val="22"/>
              </w:rPr>
            </w:pPr>
            <w:r w:rsidRPr="00EA3EA9">
              <w:rPr>
                <w:rFonts w:ascii="Calibri" w:hAnsi="Calibri" w:cs="Arial"/>
                <w:b/>
                <w:sz w:val="22"/>
                <w:szCs w:val="22"/>
              </w:rPr>
              <w:t>+</w:t>
            </w:r>
            <w:r w:rsidR="00CD1419">
              <w:rPr>
                <w:rFonts w:ascii="Calibri" w:hAnsi="Calibri" w:cs="Arial"/>
                <w:b/>
                <w:sz w:val="22"/>
                <w:szCs w:val="22"/>
              </w:rPr>
              <w:t>6</w:t>
            </w:r>
          </w:p>
        </w:tc>
      </w:tr>
      <w:tr w:rsidR="00D91CA2" w:rsidRPr="003B62C0" w14:paraId="199E7CE0" w14:textId="77777777" w:rsidTr="002C653C">
        <w:trPr>
          <w:jc w:val="center"/>
        </w:trPr>
        <w:tc>
          <w:tcPr>
            <w:tcW w:w="427" w:type="dxa"/>
          </w:tcPr>
          <w:p w14:paraId="5238B36A" w14:textId="6820FFDB" w:rsidR="00D91CA2" w:rsidRPr="003B62C0" w:rsidRDefault="00324340" w:rsidP="0057281A">
            <w:pPr>
              <w:jc w:val="center"/>
              <w:rPr>
                <w:rFonts w:ascii="Calibri" w:hAnsi="Calibri" w:cs="Arial"/>
                <w:b/>
                <w:sz w:val="22"/>
                <w:szCs w:val="22"/>
              </w:rPr>
            </w:pPr>
            <w:r>
              <w:rPr>
                <w:rFonts w:ascii="Calibri" w:hAnsi="Calibri" w:cs="Arial"/>
                <w:b/>
                <w:sz w:val="22"/>
                <w:szCs w:val="22"/>
              </w:rPr>
              <w:t>3</w:t>
            </w:r>
          </w:p>
        </w:tc>
        <w:tc>
          <w:tcPr>
            <w:tcW w:w="6753" w:type="dxa"/>
          </w:tcPr>
          <w:p w14:paraId="6447CC69" w14:textId="77777777" w:rsidR="00D91CA2" w:rsidRPr="00E03898" w:rsidRDefault="00A47F08" w:rsidP="008731A0">
            <w:pPr>
              <w:spacing w:before="40" w:after="40"/>
              <w:jc w:val="both"/>
              <w:rPr>
                <w:rFonts w:ascii="Calibri" w:hAnsi="Calibri" w:cs="Arial"/>
                <w:sz w:val="22"/>
                <w:szCs w:val="22"/>
              </w:rPr>
            </w:pPr>
            <w:r>
              <w:rPr>
                <w:rFonts w:ascii="Calibri" w:hAnsi="Calibri" w:cs="Arial"/>
                <w:sz w:val="22"/>
                <w:szCs w:val="22"/>
              </w:rPr>
              <w:t xml:space="preserve">Malattie Professionali </w:t>
            </w:r>
          </w:p>
        </w:tc>
        <w:tc>
          <w:tcPr>
            <w:tcW w:w="1123" w:type="dxa"/>
            <w:shd w:val="clear" w:color="auto" w:fill="F2F2F2" w:themeFill="background1" w:themeFillShade="F2"/>
            <w:vAlign w:val="center"/>
          </w:tcPr>
          <w:p w14:paraId="3179CF5B" w14:textId="77777777" w:rsidR="00D91CA2" w:rsidRPr="00BD443F" w:rsidRDefault="00D91CA2" w:rsidP="004F6C7F">
            <w:pPr>
              <w:jc w:val="center"/>
              <w:rPr>
                <w:rFonts w:ascii="Calibri" w:hAnsi="Calibri"/>
                <w:sz w:val="22"/>
                <w:szCs w:val="22"/>
              </w:rPr>
            </w:pPr>
            <w:r w:rsidRPr="00BD443F">
              <w:rPr>
                <w:rFonts w:ascii="Calibri" w:hAnsi="Calibri" w:cs="Arial"/>
                <w:sz w:val="22"/>
                <w:szCs w:val="22"/>
              </w:rPr>
              <w:t>Punti</w:t>
            </w:r>
          </w:p>
        </w:tc>
        <w:tc>
          <w:tcPr>
            <w:tcW w:w="1325" w:type="dxa"/>
            <w:shd w:val="clear" w:color="auto" w:fill="F2F2F2" w:themeFill="background1" w:themeFillShade="F2"/>
            <w:vAlign w:val="center"/>
          </w:tcPr>
          <w:p w14:paraId="2914AF86" w14:textId="2BE9E04E" w:rsidR="00D91CA2" w:rsidRPr="00F14401" w:rsidRDefault="00D91CA2" w:rsidP="00BD443F">
            <w:pPr>
              <w:spacing w:before="40" w:after="40"/>
              <w:jc w:val="center"/>
              <w:rPr>
                <w:rFonts w:ascii="Calibri" w:hAnsi="Calibri" w:cs="Arial"/>
                <w:b/>
                <w:sz w:val="22"/>
                <w:szCs w:val="22"/>
              </w:rPr>
            </w:pPr>
            <w:r w:rsidRPr="00F14401">
              <w:rPr>
                <w:rFonts w:ascii="Calibri" w:hAnsi="Calibri" w:cs="Arial"/>
                <w:b/>
                <w:sz w:val="22"/>
                <w:szCs w:val="22"/>
              </w:rPr>
              <w:t>+</w:t>
            </w:r>
            <w:r w:rsidR="00CD1419">
              <w:rPr>
                <w:rFonts w:ascii="Calibri" w:hAnsi="Calibri" w:cs="Arial"/>
                <w:b/>
                <w:sz w:val="22"/>
                <w:szCs w:val="22"/>
              </w:rPr>
              <w:t>4</w:t>
            </w:r>
          </w:p>
        </w:tc>
      </w:tr>
      <w:tr w:rsidR="00353FF2" w:rsidRPr="003B62C0" w14:paraId="4793921D" w14:textId="77777777" w:rsidTr="00353FF2">
        <w:trPr>
          <w:jc w:val="center"/>
        </w:trPr>
        <w:tc>
          <w:tcPr>
            <w:tcW w:w="427" w:type="dxa"/>
            <w:tcBorders>
              <w:top w:val="single" w:sz="4" w:space="0" w:color="auto"/>
              <w:left w:val="single" w:sz="4" w:space="0" w:color="auto"/>
              <w:bottom w:val="single" w:sz="4" w:space="0" w:color="auto"/>
              <w:right w:val="single" w:sz="4" w:space="0" w:color="auto"/>
            </w:tcBorders>
          </w:tcPr>
          <w:p w14:paraId="2CD512F6" w14:textId="25BBFFB0" w:rsidR="00353FF2" w:rsidRDefault="00353FF2" w:rsidP="009E2C04">
            <w:pPr>
              <w:jc w:val="center"/>
              <w:rPr>
                <w:rFonts w:ascii="Calibri" w:hAnsi="Calibri" w:cs="Arial"/>
                <w:b/>
                <w:sz w:val="22"/>
                <w:szCs w:val="22"/>
              </w:rPr>
            </w:pPr>
            <w:r>
              <w:rPr>
                <w:rFonts w:ascii="Calibri" w:hAnsi="Calibri" w:cs="Arial"/>
                <w:b/>
                <w:sz w:val="22"/>
                <w:szCs w:val="22"/>
              </w:rPr>
              <w:t>4</w:t>
            </w:r>
          </w:p>
        </w:tc>
        <w:tc>
          <w:tcPr>
            <w:tcW w:w="6753" w:type="dxa"/>
            <w:tcBorders>
              <w:top w:val="single" w:sz="4" w:space="0" w:color="auto"/>
              <w:left w:val="single" w:sz="4" w:space="0" w:color="auto"/>
              <w:bottom w:val="single" w:sz="4" w:space="0" w:color="auto"/>
              <w:right w:val="single" w:sz="4" w:space="0" w:color="auto"/>
            </w:tcBorders>
          </w:tcPr>
          <w:p w14:paraId="05453885" w14:textId="77777777" w:rsidR="00353FF2" w:rsidRPr="00D96101" w:rsidRDefault="00353FF2" w:rsidP="009E2C04">
            <w:pPr>
              <w:spacing w:before="40" w:after="40"/>
              <w:jc w:val="both"/>
              <w:rPr>
                <w:rFonts w:ascii="Calibri" w:hAnsi="Calibri" w:cs="Arial"/>
                <w:sz w:val="22"/>
                <w:szCs w:val="22"/>
              </w:rPr>
            </w:pPr>
            <w:r w:rsidRPr="00353FF2">
              <w:rPr>
                <w:rFonts w:ascii="Calibri" w:hAnsi="Calibri" w:cs="Arial"/>
                <w:sz w:val="22"/>
                <w:szCs w:val="22"/>
              </w:rPr>
              <w:t>Esclusioni Terrorismo e Sabotaggio</w:t>
            </w: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95EEED" w14:textId="77777777" w:rsidR="00353FF2" w:rsidRPr="00353FF2" w:rsidRDefault="00353FF2" w:rsidP="009E2C04">
            <w:pPr>
              <w:jc w:val="center"/>
              <w:rPr>
                <w:rFonts w:ascii="Calibri" w:hAnsi="Calibri" w:cs="Arial"/>
                <w:sz w:val="22"/>
                <w:szCs w:val="22"/>
              </w:rPr>
            </w:pPr>
            <w:r w:rsidRPr="00353FF2">
              <w:rPr>
                <w:rFonts w:ascii="Calibri" w:hAnsi="Calibr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FBE52B" w14:textId="464EED19" w:rsidR="00353FF2" w:rsidRPr="00353FF2" w:rsidRDefault="00353FF2" w:rsidP="009E2C04">
            <w:pPr>
              <w:spacing w:before="40" w:after="40"/>
              <w:jc w:val="center"/>
              <w:rPr>
                <w:rFonts w:ascii="Calibri" w:hAnsi="Calibri" w:cs="Arial"/>
                <w:b/>
                <w:sz w:val="22"/>
                <w:szCs w:val="22"/>
              </w:rPr>
            </w:pPr>
            <w:r w:rsidRPr="00353FF2">
              <w:rPr>
                <w:rFonts w:ascii="Calibri" w:hAnsi="Calibri" w:cs="Arial"/>
                <w:b/>
                <w:sz w:val="22"/>
                <w:szCs w:val="22"/>
              </w:rPr>
              <w:t xml:space="preserve">+ </w:t>
            </w:r>
            <w:r w:rsidR="00CD1419">
              <w:rPr>
                <w:rFonts w:ascii="Calibri" w:hAnsi="Calibri" w:cs="Arial"/>
                <w:b/>
                <w:sz w:val="22"/>
                <w:szCs w:val="22"/>
              </w:rPr>
              <w:t>4</w:t>
            </w:r>
          </w:p>
        </w:tc>
      </w:tr>
      <w:tr w:rsidR="00353FF2" w:rsidRPr="003B62C0" w14:paraId="3DD846D7" w14:textId="77777777" w:rsidTr="00353FF2">
        <w:trPr>
          <w:jc w:val="center"/>
        </w:trPr>
        <w:tc>
          <w:tcPr>
            <w:tcW w:w="427" w:type="dxa"/>
            <w:tcBorders>
              <w:top w:val="single" w:sz="4" w:space="0" w:color="auto"/>
              <w:left w:val="single" w:sz="4" w:space="0" w:color="auto"/>
              <w:bottom w:val="single" w:sz="4" w:space="0" w:color="auto"/>
              <w:right w:val="single" w:sz="4" w:space="0" w:color="auto"/>
            </w:tcBorders>
          </w:tcPr>
          <w:p w14:paraId="32D4D555" w14:textId="76711EF7" w:rsidR="00353FF2" w:rsidRDefault="00353FF2" w:rsidP="009E2C04">
            <w:pPr>
              <w:jc w:val="center"/>
              <w:rPr>
                <w:rFonts w:ascii="Calibri" w:hAnsi="Calibri" w:cs="Arial"/>
                <w:b/>
                <w:sz w:val="22"/>
                <w:szCs w:val="22"/>
              </w:rPr>
            </w:pPr>
            <w:r>
              <w:rPr>
                <w:rFonts w:ascii="Calibri" w:hAnsi="Calibri" w:cs="Arial"/>
                <w:b/>
                <w:sz w:val="22"/>
                <w:szCs w:val="22"/>
              </w:rPr>
              <w:t>5</w:t>
            </w:r>
          </w:p>
        </w:tc>
        <w:tc>
          <w:tcPr>
            <w:tcW w:w="6753" w:type="dxa"/>
            <w:tcBorders>
              <w:top w:val="single" w:sz="4" w:space="0" w:color="auto"/>
              <w:left w:val="single" w:sz="4" w:space="0" w:color="auto"/>
              <w:bottom w:val="single" w:sz="4" w:space="0" w:color="auto"/>
              <w:right w:val="single" w:sz="4" w:space="0" w:color="auto"/>
            </w:tcBorders>
          </w:tcPr>
          <w:p w14:paraId="2A08F386" w14:textId="77777777" w:rsidR="00353FF2" w:rsidRPr="00130982" w:rsidRDefault="00353FF2" w:rsidP="009E2C04">
            <w:pPr>
              <w:spacing w:before="40" w:after="40"/>
              <w:jc w:val="both"/>
              <w:rPr>
                <w:rFonts w:ascii="Calibri" w:hAnsi="Calibri" w:cs="Arial"/>
                <w:sz w:val="22"/>
                <w:szCs w:val="22"/>
              </w:rPr>
            </w:pPr>
            <w:r>
              <w:rPr>
                <w:rFonts w:ascii="Calibri" w:hAnsi="Calibri" w:cs="Arial"/>
                <w:sz w:val="22"/>
                <w:szCs w:val="22"/>
              </w:rPr>
              <w:t xml:space="preserve">Danni da rigurgito fogne e allagamenti </w:t>
            </w: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7326C2" w14:textId="77777777" w:rsidR="00353FF2" w:rsidRPr="00353FF2" w:rsidRDefault="00353FF2" w:rsidP="009E2C04">
            <w:pPr>
              <w:jc w:val="center"/>
              <w:rPr>
                <w:rFonts w:ascii="Calibri" w:hAnsi="Calibri" w:cs="Arial"/>
                <w:sz w:val="22"/>
                <w:szCs w:val="22"/>
              </w:rPr>
            </w:pPr>
            <w:r w:rsidRPr="00353FF2">
              <w:rPr>
                <w:rFonts w:ascii="Calibri" w:hAnsi="Calibr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A2BA77" w14:textId="77777777" w:rsidR="00353FF2" w:rsidRPr="00353FF2" w:rsidRDefault="00353FF2" w:rsidP="009E2C04">
            <w:pPr>
              <w:spacing w:before="40" w:after="40"/>
              <w:jc w:val="center"/>
              <w:rPr>
                <w:rFonts w:ascii="Calibri" w:hAnsi="Calibri" w:cs="Arial"/>
                <w:b/>
                <w:sz w:val="22"/>
                <w:szCs w:val="22"/>
              </w:rPr>
            </w:pPr>
            <w:r w:rsidRPr="00353FF2">
              <w:rPr>
                <w:rFonts w:ascii="Calibri" w:hAnsi="Calibri" w:cs="Arial"/>
                <w:b/>
                <w:sz w:val="22"/>
                <w:szCs w:val="22"/>
              </w:rPr>
              <w:t>+10</w:t>
            </w:r>
          </w:p>
        </w:tc>
      </w:tr>
      <w:tr w:rsidR="00317E49" w:rsidRPr="003B62C0" w14:paraId="2F229EB2" w14:textId="77777777" w:rsidTr="002C653C">
        <w:trPr>
          <w:jc w:val="center"/>
        </w:trPr>
        <w:tc>
          <w:tcPr>
            <w:tcW w:w="427" w:type="dxa"/>
          </w:tcPr>
          <w:p w14:paraId="70296501" w14:textId="4999AC0A" w:rsidR="00317E49" w:rsidRPr="003B62C0" w:rsidRDefault="00353FF2" w:rsidP="0057281A">
            <w:pPr>
              <w:jc w:val="center"/>
              <w:rPr>
                <w:rFonts w:ascii="Calibri" w:hAnsi="Calibri" w:cs="Arial"/>
                <w:b/>
                <w:sz w:val="22"/>
                <w:szCs w:val="22"/>
              </w:rPr>
            </w:pPr>
            <w:r>
              <w:rPr>
                <w:rFonts w:ascii="Calibri" w:hAnsi="Calibri" w:cs="Arial"/>
                <w:b/>
                <w:sz w:val="22"/>
                <w:szCs w:val="22"/>
              </w:rPr>
              <w:t>6</w:t>
            </w:r>
          </w:p>
        </w:tc>
        <w:tc>
          <w:tcPr>
            <w:tcW w:w="6753" w:type="dxa"/>
          </w:tcPr>
          <w:p w14:paraId="7F14CA13" w14:textId="69161C9C" w:rsidR="00317E49" w:rsidRPr="004139EE" w:rsidRDefault="004139EE" w:rsidP="0084567D">
            <w:pPr>
              <w:spacing w:before="40" w:after="40"/>
              <w:jc w:val="both"/>
              <w:rPr>
                <w:rFonts w:asciiTheme="minorHAnsi" w:hAnsiTheme="minorHAnsi" w:cs="Arial"/>
                <w:sz w:val="22"/>
                <w:szCs w:val="22"/>
              </w:rPr>
            </w:pPr>
            <w:r w:rsidRPr="004139EE">
              <w:rPr>
                <w:rFonts w:ascii="Calibri" w:hAnsi="Calibri" w:cs="Arial"/>
                <w:sz w:val="22"/>
                <w:szCs w:val="22"/>
              </w:rPr>
              <w:t>Gestione delle vertenze di danno</w:t>
            </w:r>
          </w:p>
        </w:tc>
        <w:tc>
          <w:tcPr>
            <w:tcW w:w="1123" w:type="dxa"/>
            <w:shd w:val="clear" w:color="auto" w:fill="F2F2F2" w:themeFill="background1" w:themeFillShade="F2"/>
            <w:vAlign w:val="center"/>
          </w:tcPr>
          <w:p w14:paraId="5B993EB3" w14:textId="77777777" w:rsidR="00317E49" w:rsidRPr="00BD443F" w:rsidRDefault="00317E49" w:rsidP="004F6C7F">
            <w:pPr>
              <w:jc w:val="center"/>
              <w:rPr>
                <w:rFonts w:asciiTheme="minorHAnsi" w:hAnsiTheme="minorHAnsi"/>
                <w:sz w:val="22"/>
                <w:szCs w:val="22"/>
              </w:rPr>
            </w:pPr>
            <w:r w:rsidRPr="00BD443F">
              <w:rPr>
                <w:rFonts w:asciiTheme="minorHAnsi" w:hAnsiTheme="minorHAnsi" w:cs="Arial"/>
                <w:sz w:val="22"/>
                <w:szCs w:val="22"/>
              </w:rPr>
              <w:t>Punti</w:t>
            </w:r>
          </w:p>
        </w:tc>
        <w:tc>
          <w:tcPr>
            <w:tcW w:w="1325" w:type="dxa"/>
            <w:shd w:val="clear" w:color="auto" w:fill="F2F2F2" w:themeFill="background1" w:themeFillShade="F2"/>
            <w:vAlign w:val="center"/>
          </w:tcPr>
          <w:p w14:paraId="2107465A" w14:textId="6229D75F" w:rsidR="00317E49" w:rsidRPr="00F14401" w:rsidRDefault="00317E49" w:rsidP="004F6C7F">
            <w:pPr>
              <w:spacing w:before="40" w:after="40"/>
              <w:jc w:val="center"/>
              <w:rPr>
                <w:rFonts w:asciiTheme="minorHAnsi" w:hAnsiTheme="minorHAnsi" w:cs="Arial"/>
                <w:b/>
                <w:sz w:val="22"/>
                <w:szCs w:val="22"/>
              </w:rPr>
            </w:pPr>
            <w:r w:rsidRPr="00F14401">
              <w:rPr>
                <w:rFonts w:asciiTheme="minorHAnsi" w:hAnsiTheme="minorHAnsi" w:cs="Arial"/>
                <w:b/>
                <w:sz w:val="22"/>
                <w:szCs w:val="22"/>
              </w:rPr>
              <w:t>+</w:t>
            </w:r>
            <w:r w:rsidR="00C7567D">
              <w:rPr>
                <w:rFonts w:asciiTheme="minorHAnsi" w:hAnsiTheme="minorHAnsi" w:cs="Arial"/>
                <w:b/>
                <w:sz w:val="22"/>
                <w:szCs w:val="22"/>
              </w:rPr>
              <w:t>5</w:t>
            </w:r>
          </w:p>
        </w:tc>
      </w:tr>
      <w:tr w:rsidR="00F14401" w:rsidRPr="003B62C0" w14:paraId="6E1FBB58" w14:textId="77777777" w:rsidTr="00F14401">
        <w:trPr>
          <w:jc w:val="center"/>
        </w:trPr>
        <w:tc>
          <w:tcPr>
            <w:tcW w:w="427" w:type="dxa"/>
            <w:tcBorders>
              <w:top w:val="single" w:sz="4" w:space="0" w:color="auto"/>
              <w:left w:val="single" w:sz="4" w:space="0" w:color="auto"/>
              <w:bottom w:val="single" w:sz="4" w:space="0" w:color="auto"/>
              <w:right w:val="single" w:sz="4" w:space="0" w:color="auto"/>
            </w:tcBorders>
          </w:tcPr>
          <w:p w14:paraId="60E23A43" w14:textId="28874830" w:rsidR="00F14401" w:rsidRPr="003B62C0" w:rsidRDefault="0085588A" w:rsidP="001908C0">
            <w:pPr>
              <w:jc w:val="center"/>
              <w:rPr>
                <w:rFonts w:ascii="Calibri" w:hAnsi="Calibri" w:cs="Arial"/>
                <w:b/>
                <w:sz w:val="22"/>
                <w:szCs w:val="22"/>
              </w:rPr>
            </w:pPr>
            <w:r>
              <w:rPr>
                <w:rFonts w:ascii="Calibri" w:hAnsi="Calibri" w:cs="Arial"/>
                <w:b/>
                <w:sz w:val="22"/>
                <w:szCs w:val="22"/>
              </w:rPr>
              <w:t>7</w:t>
            </w:r>
          </w:p>
        </w:tc>
        <w:tc>
          <w:tcPr>
            <w:tcW w:w="6753" w:type="dxa"/>
            <w:tcBorders>
              <w:top w:val="single" w:sz="4" w:space="0" w:color="auto"/>
              <w:left w:val="single" w:sz="4" w:space="0" w:color="auto"/>
              <w:bottom w:val="single" w:sz="4" w:space="0" w:color="auto"/>
              <w:right w:val="single" w:sz="4" w:space="0" w:color="auto"/>
            </w:tcBorders>
          </w:tcPr>
          <w:p w14:paraId="61E20251" w14:textId="77777777" w:rsidR="00F14401" w:rsidRPr="00E03898" w:rsidRDefault="00F14401" w:rsidP="001908C0">
            <w:pPr>
              <w:spacing w:before="40" w:after="40"/>
              <w:jc w:val="both"/>
              <w:rPr>
                <w:rFonts w:ascii="Calibri" w:hAnsi="Calibri" w:cs="Arial"/>
                <w:sz w:val="22"/>
                <w:szCs w:val="22"/>
              </w:rPr>
            </w:pPr>
            <w:r w:rsidRPr="00E03898">
              <w:rPr>
                <w:rFonts w:ascii="Calibri" w:hAnsi="Calibri" w:cs="Arial"/>
                <w:sz w:val="22"/>
                <w:szCs w:val="22"/>
              </w:rPr>
              <w:t>Massimali RCT/O</w:t>
            </w: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7FBF6F" w14:textId="77777777" w:rsidR="00F14401" w:rsidRPr="00F14401" w:rsidRDefault="00F14401" w:rsidP="001908C0">
            <w:pPr>
              <w:jc w:val="center"/>
              <w:rPr>
                <w:rFonts w:asciiTheme="minorHAnsi" w:hAnsiTheme="minorHAnsi" w:cs="Arial"/>
                <w:sz w:val="22"/>
                <w:szCs w:val="22"/>
              </w:rPr>
            </w:pPr>
            <w:r w:rsidRPr="00F14401">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DFCF47" w14:textId="56C44C43" w:rsidR="00F14401" w:rsidRPr="00F14401" w:rsidRDefault="00F14401" w:rsidP="001908C0">
            <w:pPr>
              <w:spacing w:before="40" w:after="40"/>
              <w:jc w:val="center"/>
              <w:rPr>
                <w:rFonts w:asciiTheme="minorHAnsi" w:hAnsiTheme="minorHAnsi" w:cs="Arial"/>
                <w:b/>
                <w:sz w:val="22"/>
                <w:szCs w:val="22"/>
              </w:rPr>
            </w:pPr>
            <w:r w:rsidRPr="00F14401">
              <w:rPr>
                <w:rFonts w:asciiTheme="minorHAnsi" w:hAnsiTheme="minorHAnsi" w:cs="Arial"/>
                <w:b/>
                <w:sz w:val="22"/>
                <w:szCs w:val="22"/>
              </w:rPr>
              <w:t>+1</w:t>
            </w:r>
            <w:r w:rsidR="00C7567D">
              <w:rPr>
                <w:rFonts w:asciiTheme="minorHAnsi" w:hAnsiTheme="minorHAnsi" w:cs="Arial"/>
                <w:b/>
                <w:sz w:val="22"/>
                <w:szCs w:val="22"/>
              </w:rPr>
              <w:t>0</w:t>
            </w:r>
          </w:p>
        </w:tc>
      </w:tr>
      <w:tr w:rsidR="00D2301C" w:rsidRPr="003B62C0" w14:paraId="04782C78" w14:textId="77777777" w:rsidTr="00F14401">
        <w:trPr>
          <w:jc w:val="center"/>
        </w:trPr>
        <w:tc>
          <w:tcPr>
            <w:tcW w:w="427" w:type="dxa"/>
            <w:tcBorders>
              <w:top w:val="single" w:sz="4" w:space="0" w:color="auto"/>
              <w:left w:val="single" w:sz="4" w:space="0" w:color="auto"/>
              <w:bottom w:val="single" w:sz="4" w:space="0" w:color="auto"/>
              <w:right w:val="single" w:sz="4" w:space="0" w:color="auto"/>
            </w:tcBorders>
          </w:tcPr>
          <w:p w14:paraId="78433E1F" w14:textId="50AC92A7" w:rsidR="00D2301C" w:rsidRPr="009F2E11" w:rsidRDefault="0085588A" w:rsidP="001908C0">
            <w:pPr>
              <w:jc w:val="center"/>
              <w:rPr>
                <w:rFonts w:ascii="Calibri" w:hAnsi="Calibri" w:cs="Arial"/>
                <w:b/>
                <w:sz w:val="20"/>
              </w:rPr>
            </w:pPr>
            <w:r w:rsidRPr="009F2E11">
              <w:rPr>
                <w:rFonts w:ascii="Calibri" w:hAnsi="Calibri" w:cs="Arial"/>
                <w:b/>
                <w:sz w:val="20"/>
              </w:rPr>
              <w:t>7</w:t>
            </w:r>
            <w:r w:rsidR="00353FF2" w:rsidRPr="009F2E11">
              <w:rPr>
                <w:rFonts w:ascii="Calibri" w:hAnsi="Calibri" w:cs="Arial"/>
                <w:b/>
                <w:sz w:val="20"/>
              </w:rPr>
              <w:t>.1</w:t>
            </w:r>
          </w:p>
        </w:tc>
        <w:tc>
          <w:tcPr>
            <w:tcW w:w="6753" w:type="dxa"/>
            <w:tcBorders>
              <w:top w:val="single" w:sz="4" w:space="0" w:color="auto"/>
              <w:left w:val="single" w:sz="4" w:space="0" w:color="auto"/>
              <w:bottom w:val="single" w:sz="4" w:space="0" w:color="auto"/>
              <w:right w:val="single" w:sz="4" w:space="0" w:color="auto"/>
            </w:tcBorders>
          </w:tcPr>
          <w:p w14:paraId="46B3198E" w14:textId="6DE4A61F" w:rsidR="00D2301C" w:rsidRPr="00D2301C" w:rsidRDefault="00D2301C" w:rsidP="00D2301C">
            <w:pPr>
              <w:pStyle w:val="Paragrafoelenco"/>
              <w:numPr>
                <w:ilvl w:val="0"/>
                <w:numId w:val="27"/>
              </w:numPr>
              <w:spacing w:before="40" w:after="40"/>
              <w:jc w:val="both"/>
              <w:rPr>
                <w:rFonts w:ascii="Calibri" w:hAnsi="Calibri" w:cs="Arial"/>
                <w:sz w:val="22"/>
                <w:szCs w:val="22"/>
              </w:rPr>
            </w:pPr>
            <w:r w:rsidRPr="00D2301C">
              <w:rPr>
                <w:rFonts w:ascii="Calibri" w:hAnsi="Calibri" w:cs="Arial"/>
                <w:sz w:val="20"/>
              </w:rPr>
              <w:t>Sub punteggio – Nuo</w:t>
            </w:r>
            <w:r>
              <w:rPr>
                <w:rFonts w:ascii="Calibri" w:hAnsi="Calibri" w:cs="Arial"/>
                <w:sz w:val="20"/>
              </w:rPr>
              <w:t>vo C</w:t>
            </w:r>
            <w:r w:rsidRPr="00D2301C">
              <w:rPr>
                <w:rFonts w:ascii="Calibri" w:hAnsi="Calibri" w:cs="Arial"/>
                <w:sz w:val="20"/>
              </w:rPr>
              <w:t xml:space="preserve">ircondario Imolese, Comune di Borgo Tossignano, Comune di Casalfiumanese, Comune di Castel del Rio, Comune di Castel Guelfo, </w:t>
            </w:r>
            <w:r>
              <w:rPr>
                <w:rFonts w:ascii="Calibri" w:hAnsi="Calibri" w:cs="Arial"/>
                <w:sz w:val="20"/>
              </w:rPr>
              <w:t xml:space="preserve">Comune di Dozza, </w:t>
            </w:r>
            <w:r w:rsidRPr="00D2301C">
              <w:rPr>
                <w:rFonts w:ascii="Calibri" w:hAnsi="Calibri" w:cs="Arial"/>
                <w:sz w:val="20"/>
              </w:rPr>
              <w:t>Comune di Fontanelice, Comune di Mordano</w:t>
            </w: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E844CF" w14:textId="7E861EE4" w:rsidR="00D2301C" w:rsidRPr="00F14401" w:rsidRDefault="00D2301C" w:rsidP="001908C0">
            <w:pPr>
              <w:jc w:val="center"/>
              <w:rPr>
                <w:rFonts w:asciiTheme="minorHAnsi" w:hAnsiTheme="minorHAnsi" w:cs="Arial"/>
                <w:sz w:val="22"/>
                <w:szCs w:val="22"/>
              </w:rPr>
            </w:pPr>
            <w:r w:rsidRPr="00F14401">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A4AC70" w14:textId="75F5B584" w:rsidR="00D2301C" w:rsidRPr="00C97E63" w:rsidRDefault="00C97E63" w:rsidP="001908C0">
            <w:pPr>
              <w:spacing w:before="40" w:after="40"/>
              <w:jc w:val="center"/>
              <w:rPr>
                <w:rFonts w:asciiTheme="minorHAnsi" w:hAnsiTheme="minorHAnsi" w:cs="Arial"/>
                <w:sz w:val="22"/>
                <w:szCs w:val="22"/>
              </w:rPr>
            </w:pPr>
            <w:r>
              <w:rPr>
                <w:rFonts w:asciiTheme="minorHAnsi" w:hAnsiTheme="minorHAnsi" w:cs="Arial"/>
                <w:sz w:val="22"/>
                <w:szCs w:val="22"/>
              </w:rPr>
              <w:t>+5</w:t>
            </w:r>
          </w:p>
        </w:tc>
      </w:tr>
      <w:tr w:rsidR="00D2301C" w:rsidRPr="003B62C0" w14:paraId="1901DAD2" w14:textId="77777777" w:rsidTr="00F14401">
        <w:trPr>
          <w:jc w:val="center"/>
        </w:trPr>
        <w:tc>
          <w:tcPr>
            <w:tcW w:w="427" w:type="dxa"/>
            <w:tcBorders>
              <w:top w:val="single" w:sz="4" w:space="0" w:color="auto"/>
              <w:left w:val="single" w:sz="4" w:space="0" w:color="auto"/>
              <w:bottom w:val="single" w:sz="4" w:space="0" w:color="auto"/>
              <w:right w:val="single" w:sz="4" w:space="0" w:color="auto"/>
            </w:tcBorders>
          </w:tcPr>
          <w:p w14:paraId="5EAACFF3" w14:textId="44686F07" w:rsidR="00D2301C" w:rsidRPr="009F2E11" w:rsidRDefault="0085588A" w:rsidP="001908C0">
            <w:pPr>
              <w:jc w:val="center"/>
              <w:rPr>
                <w:rFonts w:ascii="Calibri" w:hAnsi="Calibri" w:cs="Arial"/>
                <w:b/>
                <w:sz w:val="20"/>
              </w:rPr>
            </w:pPr>
            <w:r w:rsidRPr="009F2E11">
              <w:rPr>
                <w:rFonts w:ascii="Calibri" w:hAnsi="Calibri" w:cs="Arial"/>
                <w:b/>
                <w:sz w:val="20"/>
              </w:rPr>
              <w:t>7</w:t>
            </w:r>
            <w:r w:rsidR="00353FF2" w:rsidRPr="009F2E11">
              <w:rPr>
                <w:rFonts w:ascii="Calibri" w:hAnsi="Calibri" w:cs="Arial"/>
                <w:b/>
                <w:sz w:val="20"/>
              </w:rPr>
              <w:t>.2</w:t>
            </w:r>
          </w:p>
        </w:tc>
        <w:tc>
          <w:tcPr>
            <w:tcW w:w="6753" w:type="dxa"/>
            <w:tcBorders>
              <w:top w:val="single" w:sz="4" w:space="0" w:color="auto"/>
              <w:left w:val="single" w:sz="4" w:space="0" w:color="auto"/>
              <w:bottom w:val="single" w:sz="4" w:space="0" w:color="auto"/>
              <w:right w:val="single" w:sz="4" w:space="0" w:color="auto"/>
            </w:tcBorders>
          </w:tcPr>
          <w:p w14:paraId="59F89310" w14:textId="5C9E571C" w:rsidR="00D2301C" w:rsidRPr="00D2301C" w:rsidRDefault="00D2301C" w:rsidP="00D2301C">
            <w:pPr>
              <w:pStyle w:val="Paragrafoelenco"/>
              <w:numPr>
                <w:ilvl w:val="0"/>
                <w:numId w:val="27"/>
              </w:numPr>
              <w:spacing w:before="40" w:after="40"/>
              <w:jc w:val="both"/>
              <w:rPr>
                <w:rFonts w:ascii="Calibri" w:hAnsi="Calibri" w:cs="Arial"/>
                <w:sz w:val="22"/>
                <w:szCs w:val="22"/>
              </w:rPr>
            </w:pPr>
            <w:r w:rsidRPr="00D2301C">
              <w:rPr>
                <w:rFonts w:ascii="Calibri" w:hAnsi="Calibri" w:cs="Arial"/>
                <w:sz w:val="20"/>
              </w:rPr>
              <w:t xml:space="preserve">Sub punteggio - </w:t>
            </w:r>
            <w:r>
              <w:rPr>
                <w:rFonts w:ascii="Calibri" w:hAnsi="Calibri" w:cs="Arial"/>
                <w:sz w:val="20"/>
              </w:rPr>
              <w:t xml:space="preserve"> a valere per il Comune di Imola, </w:t>
            </w:r>
            <w:r w:rsidRPr="00B7330D">
              <w:rPr>
                <w:rFonts w:ascii="Calibri" w:hAnsi="Calibri" w:cs="Arial"/>
                <w:sz w:val="20"/>
                <w:highlight w:val="cyan"/>
              </w:rPr>
              <w:t>il Comune di Castel San Pietro Terme e Area Blu Spa</w:t>
            </w: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2EBB55" w14:textId="7A5C0FAE" w:rsidR="00D2301C" w:rsidRPr="00F14401" w:rsidRDefault="00D2301C" w:rsidP="001908C0">
            <w:pPr>
              <w:jc w:val="center"/>
              <w:rPr>
                <w:rFonts w:asciiTheme="minorHAnsi" w:hAnsiTheme="minorHAnsi" w:cs="Arial"/>
                <w:sz w:val="22"/>
                <w:szCs w:val="22"/>
              </w:rPr>
            </w:pPr>
            <w:r w:rsidRPr="00F14401">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D582A6" w14:textId="53208945" w:rsidR="00D2301C" w:rsidRPr="00C97E63" w:rsidRDefault="00C97E63" w:rsidP="001908C0">
            <w:pPr>
              <w:spacing w:before="40" w:after="40"/>
              <w:jc w:val="center"/>
              <w:rPr>
                <w:rFonts w:asciiTheme="minorHAnsi" w:hAnsiTheme="minorHAnsi" w:cs="Arial"/>
                <w:sz w:val="22"/>
                <w:szCs w:val="22"/>
              </w:rPr>
            </w:pPr>
            <w:r w:rsidRPr="00C97E63">
              <w:rPr>
                <w:rFonts w:asciiTheme="minorHAnsi" w:hAnsiTheme="minorHAnsi" w:cs="Arial"/>
                <w:sz w:val="22"/>
                <w:szCs w:val="22"/>
              </w:rPr>
              <w:t>+</w:t>
            </w:r>
            <w:r w:rsidR="009F2E11">
              <w:rPr>
                <w:rFonts w:asciiTheme="minorHAnsi" w:hAnsiTheme="minorHAnsi" w:cs="Arial"/>
                <w:sz w:val="22"/>
                <w:szCs w:val="22"/>
              </w:rPr>
              <w:t>5</w:t>
            </w:r>
          </w:p>
        </w:tc>
      </w:tr>
      <w:tr w:rsidR="00F8382A" w:rsidRPr="003B62C0" w14:paraId="0AE2BA54" w14:textId="77777777" w:rsidTr="002C653C">
        <w:trPr>
          <w:jc w:val="center"/>
        </w:trPr>
        <w:tc>
          <w:tcPr>
            <w:tcW w:w="427" w:type="dxa"/>
          </w:tcPr>
          <w:p w14:paraId="63371B15" w14:textId="20CB0FF0" w:rsidR="00F8382A" w:rsidRDefault="0085588A" w:rsidP="00F8382A">
            <w:pPr>
              <w:jc w:val="center"/>
              <w:rPr>
                <w:rFonts w:ascii="Calibri" w:hAnsi="Calibri" w:cs="Arial"/>
                <w:b/>
                <w:sz w:val="22"/>
                <w:szCs w:val="22"/>
              </w:rPr>
            </w:pPr>
            <w:r>
              <w:rPr>
                <w:rFonts w:ascii="Calibri" w:hAnsi="Calibri" w:cs="Arial"/>
                <w:b/>
                <w:sz w:val="22"/>
                <w:szCs w:val="22"/>
              </w:rPr>
              <w:lastRenderedPageBreak/>
              <w:t>8</w:t>
            </w:r>
          </w:p>
        </w:tc>
        <w:tc>
          <w:tcPr>
            <w:tcW w:w="6753" w:type="dxa"/>
          </w:tcPr>
          <w:p w14:paraId="5416D895" w14:textId="158603CD" w:rsidR="00F8382A" w:rsidRDefault="00F8382A" w:rsidP="00F8382A">
            <w:pPr>
              <w:spacing w:before="40" w:after="40"/>
              <w:jc w:val="both"/>
              <w:rPr>
                <w:rFonts w:ascii="Calibri" w:hAnsi="Calibri" w:cs="Arial"/>
                <w:sz w:val="22"/>
                <w:szCs w:val="22"/>
              </w:rPr>
            </w:pPr>
            <w:r>
              <w:rPr>
                <w:rFonts w:ascii="Calibri" w:hAnsi="Calibri" w:cs="Arial"/>
                <w:sz w:val="22"/>
                <w:szCs w:val="22"/>
              </w:rPr>
              <w:t xml:space="preserve">Riduzione Franchigia Contrattuale </w:t>
            </w:r>
          </w:p>
        </w:tc>
        <w:tc>
          <w:tcPr>
            <w:tcW w:w="1123" w:type="dxa"/>
            <w:shd w:val="clear" w:color="auto" w:fill="F2F2F2" w:themeFill="background1" w:themeFillShade="F2"/>
            <w:vAlign w:val="center"/>
          </w:tcPr>
          <w:p w14:paraId="0B7FC032" w14:textId="4D25BB69" w:rsidR="00F8382A" w:rsidRPr="00BD443F" w:rsidRDefault="00F8382A" w:rsidP="00F8382A">
            <w:pPr>
              <w:jc w:val="center"/>
              <w:rPr>
                <w:rFonts w:asciiTheme="minorHAnsi" w:hAnsiTheme="minorHAnsi" w:cs="Arial"/>
                <w:sz w:val="22"/>
                <w:szCs w:val="22"/>
              </w:rPr>
            </w:pPr>
            <w:r>
              <w:rPr>
                <w:rFonts w:asciiTheme="minorHAnsi" w:hAnsiTheme="minorHAnsi" w:cs="Arial"/>
                <w:sz w:val="22"/>
                <w:szCs w:val="22"/>
              </w:rPr>
              <w:t xml:space="preserve">Punti </w:t>
            </w:r>
          </w:p>
        </w:tc>
        <w:tc>
          <w:tcPr>
            <w:tcW w:w="1325" w:type="dxa"/>
            <w:shd w:val="clear" w:color="auto" w:fill="F2F2F2" w:themeFill="background1" w:themeFillShade="F2"/>
            <w:vAlign w:val="center"/>
          </w:tcPr>
          <w:p w14:paraId="3EFCFF80" w14:textId="1B4A42CB" w:rsidR="00F8382A" w:rsidRPr="00F14401" w:rsidRDefault="00F8382A" w:rsidP="00F8382A">
            <w:pPr>
              <w:spacing w:before="40" w:after="40"/>
              <w:jc w:val="center"/>
              <w:rPr>
                <w:rFonts w:asciiTheme="minorHAnsi" w:hAnsiTheme="minorHAnsi" w:cs="Arial"/>
                <w:b/>
                <w:sz w:val="22"/>
                <w:szCs w:val="22"/>
              </w:rPr>
            </w:pPr>
            <w:r w:rsidRPr="00F14401">
              <w:rPr>
                <w:rFonts w:asciiTheme="minorHAnsi" w:hAnsiTheme="minorHAnsi" w:cs="Arial"/>
                <w:b/>
                <w:sz w:val="22"/>
                <w:szCs w:val="22"/>
              </w:rPr>
              <w:t>+1</w:t>
            </w:r>
            <w:r>
              <w:rPr>
                <w:rFonts w:asciiTheme="minorHAnsi" w:hAnsiTheme="minorHAnsi" w:cs="Arial"/>
                <w:b/>
                <w:sz w:val="22"/>
                <w:szCs w:val="22"/>
              </w:rPr>
              <w:t>5</w:t>
            </w:r>
          </w:p>
        </w:tc>
      </w:tr>
      <w:tr w:rsidR="00C7567D" w:rsidRPr="00C7567D" w14:paraId="25B87D0D" w14:textId="77777777" w:rsidTr="00C7567D">
        <w:trPr>
          <w:jc w:val="center"/>
        </w:trPr>
        <w:tc>
          <w:tcPr>
            <w:tcW w:w="427" w:type="dxa"/>
            <w:tcBorders>
              <w:top w:val="single" w:sz="4" w:space="0" w:color="auto"/>
              <w:left w:val="single" w:sz="4" w:space="0" w:color="auto"/>
              <w:bottom w:val="single" w:sz="4" w:space="0" w:color="auto"/>
              <w:right w:val="single" w:sz="4" w:space="0" w:color="auto"/>
            </w:tcBorders>
          </w:tcPr>
          <w:p w14:paraId="0AAD63C4" w14:textId="77777777" w:rsidR="00C7567D" w:rsidRPr="00C7567D" w:rsidRDefault="00C7567D" w:rsidP="001908C0">
            <w:pPr>
              <w:jc w:val="center"/>
              <w:rPr>
                <w:rFonts w:ascii="Calibri" w:hAnsi="Calibri" w:cs="Arial"/>
                <w:b/>
                <w:sz w:val="20"/>
              </w:rPr>
            </w:pPr>
          </w:p>
          <w:p w14:paraId="38D90DCD" w14:textId="13BF2453" w:rsidR="00C7567D" w:rsidRPr="00C7567D" w:rsidRDefault="0085588A" w:rsidP="001908C0">
            <w:pPr>
              <w:jc w:val="center"/>
              <w:rPr>
                <w:rFonts w:ascii="Calibri" w:hAnsi="Calibri" w:cs="Arial"/>
                <w:b/>
                <w:sz w:val="20"/>
              </w:rPr>
            </w:pPr>
            <w:r>
              <w:rPr>
                <w:rFonts w:ascii="Calibri" w:hAnsi="Calibri" w:cs="Arial"/>
                <w:b/>
                <w:sz w:val="20"/>
              </w:rPr>
              <w:t>8</w:t>
            </w:r>
            <w:r w:rsidR="00353FF2">
              <w:rPr>
                <w:rFonts w:ascii="Calibri" w:hAnsi="Calibri" w:cs="Arial"/>
                <w:b/>
                <w:sz w:val="20"/>
              </w:rPr>
              <w:t>.1</w:t>
            </w:r>
          </w:p>
        </w:tc>
        <w:tc>
          <w:tcPr>
            <w:tcW w:w="6753" w:type="dxa"/>
            <w:tcBorders>
              <w:top w:val="single" w:sz="4" w:space="0" w:color="auto"/>
              <w:left w:val="single" w:sz="4" w:space="0" w:color="auto"/>
              <w:bottom w:val="single" w:sz="4" w:space="0" w:color="auto"/>
              <w:right w:val="single" w:sz="4" w:space="0" w:color="auto"/>
            </w:tcBorders>
          </w:tcPr>
          <w:p w14:paraId="79F342C4" w14:textId="08157A47" w:rsidR="00C7567D" w:rsidRPr="00C7567D" w:rsidRDefault="00C7567D" w:rsidP="001908C0">
            <w:pPr>
              <w:pStyle w:val="Paragrafoelenco"/>
              <w:numPr>
                <w:ilvl w:val="0"/>
                <w:numId w:val="29"/>
              </w:numPr>
              <w:spacing w:before="40" w:after="40"/>
              <w:jc w:val="both"/>
              <w:rPr>
                <w:rFonts w:ascii="Calibri" w:hAnsi="Calibri" w:cs="Arial"/>
                <w:sz w:val="20"/>
              </w:rPr>
            </w:pPr>
            <w:r w:rsidRPr="00C7567D">
              <w:rPr>
                <w:rFonts w:ascii="Calibri" w:hAnsi="Calibri" w:cs="Arial"/>
                <w:sz w:val="20"/>
              </w:rPr>
              <w:t>Sub punteggio – Nuo</w:t>
            </w:r>
            <w:r w:rsidR="00D2301C">
              <w:rPr>
                <w:rFonts w:ascii="Calibri" w:hAnsi="Calibri" w:cs="Arial"/>
                <w:sz w:val="20"/>
              </w:rPr>
              <w:t>vo circondario Imolese, Comune di</w:t>
            </w:r>
            <w:r w:rsidRPr="00C7567D">
              <w:rPr>
                <w:rFonts w:ascii="Calibri" w:hAnsi="Calibri" w:cs="Arial"/>
                <w:sz w:val="20"/>
              </w:rPr>
              <w:t xml:space="preserve"> Borgo Tossign</w:t>
            </w:r>
            <w:r w:rsidR="00BC74D0">
              <w:rPr>
                <w:rFonts w:ascii="Calibri" w:hAnsi="Calibri" w:cs="Arial"/>
                <w:sz w:val="20"/>
              </w:rPr>
              <w:t xml:space="preserve">ano, Comune di Casalfiumanese, </w:t>
            </w:r>
            <w:r w:rsidRPr="00C7567D">
              <w:rPr>
                <w:rFonts w:ascii="Calibri" w:hAnsi="Calibri" w:cs="Arial"/>
                <w:sz w:val="20"/>
              </w:rPr>
              <w:t xml:space="preserve">Comune di Castel del Rio, Comune di Castel Guelfo, Comune di Fontanelice, </w:t>
            </w:r>
            <w:r w:rsidRPr="004A4E2B">
              <w:rPr>
                <w:rFonts w:ascii="Calibri" w:hAnsi="Calibri" w:cs="Arial"/>
                <w:sz w:val="20"/>
              </w:rPr>
              <w:t>Comune di Mordano</w:t>
            </w:r>
            <w:r w:rsidR="004A4E2B" w:rsidRPr="004A4E2B">
              <w:rPr>
                <w:rFonts w:ascii="Calibri" w:hAnsi="Calibri" w:cs="Arial"/>
                <w:sz w:val="20"/>
              </w:rPr>
              <w:t xml:space="preserve"> </w:t>
            </w:r>
            <w:r w:rsidR="004A4E2B" w:rsidRPr="004A4E2B">
              <w:rPr>
                <w:rFonts w:ascii="Calibri" w:hAnsi="Calibri" w:cs="Arial"/>
                <w:sz w:val="20"/>
                <w:highlight w:val="cyan"/>
              </w:rPr>
              <w:t>,Castel san Pietro ?</w:t>
            </w:r>
            <w:r w:rsidRPr="00C7567D">
              <w:rPr>
                <w:rFonts w:ascii="Calibri" w:hAnsi="Calibri" w:cs="Arial"/>
                <w:sz w:val="20"/>
              </w:rPr>
              <w:t xml:space="preserve"> </w:t>
            </w: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555C7B" w14:textId="77777777" w:rsidR="00C7567D" w:rsidRPr="00C7567D" w:rsidRDefault="00C7567D" w:rsidP="001908C0">
            <w:pPr>
              <w:jc w:val="center"/>
              <w:rPr>
                <w:rFonts w:asciiTheme="minorHAnsi" w:hAnsiTheme="minorHAnsi" w:cs="Arial"/>
                <w:sz w:val="20"/>
              </w:rPr>
            </w:pPr>
            <w:r w:rsidRPr="00C7567D">
              <w:rPr>
                <w:rFonts w:asciiTheme="minorHAnsi" w:hAnsiTheme="minorHAnsi" w:cs="Arial"/>
                <w:sz w:val="20"/>
              </w:rPr>
              <w:t xml:space="preserve">Punti </w:t>
            </w:r>
          </w:p>
        </w:tc>
        <w:tc>
          <w:tcPr>
            <w:tcW w:w="1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C99726" w14:textId="77777777" w:rsidR="00C7567D" w:rsidRPr="00C7567D" w:rsidRDefault="00C7567D" w:rsidP="001908C0">
            <w:pPr>
              <w:spacing w:before="40" w:after="40"/>
              <w:jc w:val="center"/>
              <w:rPr>
                <w:rFonts w:asciiTheme="minorHAnsi" w:hAnsiTheme="minorHAnsi" w:cs="Arial"/>
                <w:i/>
                <w:sz w:val="20"/>
              </w:rPr>
            </w:pPr>
            <w:r w:rsidRPr="00C7567D">
              <w:rPr>
                <w:rFonts w:asciiTheme="minorHAnsi" w:hAnsiTheme="minorHAnsi" w:cs="Arial"/>
                <w:i/>
                <w:sz w:val="20"/>
              </w:rPr>
              <w:t>+10</w:t>
            </w:r>
          </w:p>
        </w:tc>
      </w:tr>
      <w:tr w:rsidR="00C7567D" w:rsidRPr="00C7567D" w14:paraId="6D0A4CC8" w14:textId="77777777" w:rsidTr="00C7567D">
        <w:trPr>
          <w:jc w:val="center"/>
        </w:trPr>
        <w:tc>
          <w:tcPr>
            <w:tcW w:w="427" w:type="dxa"/>
            <w:tcBorders>
              <w:top w:val="single" w:sz="4" w:space="0" w:color="auto"/>
              <w:left w:val="single" w:sz="4" w:space="0" w:color="auto"/>
              <w:bottom w:val="single" w:sz="4" w:space="0" w:color="auto"/>
              <w:right w:val="single" w:sz="4" w:space="0" w:color="auto"/>
            </w:tcBorders>
          </w:tcPr>
          <w:p w14:paraId="31A212F2" w14:textId="29482B5A" w:rsidR="00C7567D" w:rsidRPr="00C7567D" w:rsidRDefault="0085588A" w:rsidP="001908C0">
            <w:pPr>
              <w:jc w:val="center"/>
              <w:rPr>
                <w:rFonts w:ascii="Calibri" w:hAnsi="Calibri" w:cs="Arial"/>
                <w:b/>
                <w:sz w:val="20"/>
              </w:rPr>
            </w:pPr>
            <w:r>
              <w:rPr>
                <w:rFonts w:ascii="Calibri" w:hAnsi="Calibri" w:cs="Arial"/>
                <w:b/>
                <w:sz w:val="20"/>
              </w:rPr>
              <w:t>8</w:t>
            </w:r>
            <w:r w:rsidR="00353FF2">
              <w:rPr>
                <w:rFonts w:ascii="Calibri" w:hAnsi="Calibri" w:cs="Arial"/>
                <w:b/>
                <w:sz w:val="20"/>
              </w:rPr>
              <w:t>.2</w:t>
            </w:r>
          </w:p>
        </w:tc>
        <w:tc>
          <w:tcPr>
            <w:tcW w:w="6753" w:type="dxa"/>
            <w:tcBorders>
              <w:top w:val="single" w:sz="4" w:space="0" w:color="auto"/>
              <w:left w:val="single" w:sz="4" w:space="0" w:color="auto"/>
              <w:bottom w:val="single" w:sz="4" w:space="0" w:color="auto"/>
              <w:right w:val="single" w:sz="4" w:space="0" w:color="auto"/>
            </w:tcBorders>
          </w:tcPr>
          <w:p w14:paraId="31BDA2BC" w14:textId="77777777" w:rsidR="00C7567D" w:rsidRPr="00C7567D" w:rsidRDefault="00C7567D" w:rsidP="001908C0">
            <w:pPr>
              <w:pStyle w:val="Paragrafoelenco"/>
              <w:numPr>
                <w:ilvl w:val="0"/>
                <w:numId w:val="29"/>
              </w:numPr>
              <w:spacing w:before="40" w:after="40"/>
              <w:jc w:val="both"/>
              <w:rPr>
                <w:rFonts w:ascii="Calibri" w:hAnsi="Calibri" w:cs="Arial"/>
                <w:sz w:val="20"/>
              </w:rPr>
            </w:pPr>
            <w:r w:rsidRPr="00C7567D">
              <w:rPr>
                <w:rFonts w:ascii="Calibri" w:hAnsi="Calibri" w:cs="Arial"/>
                <w:sz w:val="20"/>
              </w:rPr>
              <w:t xml:space="preserve">Sub punteggio -  a valere per Il Comune di Dozza </w:t>
            </w: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18D173" w14:textId="77777777" w:rsidR="00C7567D" w:rsidRPr="00C7567D" w:rsidRDefault="00C7567D" w:rsidP="001908C0">
            <w:pPr>
              <w:jc w:val="center"/>
              <w:rPr>
                <w:rFonts w:asciiTheme="minorHAnsi" w:hAnsiTheme="minorHAnsi" w:cs="Arial"/>
                <w:sz w:val="20"/>
              </w:rPr>
            </w:pPr>
            <w:r w:rsidRPr="00C7567D">
              <w:rPr>
                <w:rFonts w:asciiTheme="minorHAnsi" w:hAnsiTheme="minorHAnsi" w:cs="Arial"/>
                <w:sz w:val="20"/>
              </w:rPr>
              <w:t xml:space="preserve">Punti </w:t>
            </w:r>
          </w:p>
        </w:tc>
        <w:tc>
          <w:tcPr>
            <w:tcW w:w="1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2809BB" w14:textId="77777777" w:rsidR="00C7567D" w:rsidRPr="00C7567D" w:rsidRDefault="00C7567D" w:rsidP="001908C0">
            <w:pPr>
              <w:spacing w:before="40" w:after="40"/>
              <w:jc w:val="center"/>
              <w:rPr>
                <w:rFonts w:asciiTheme="minorHAnsi" w:hAnsiTheme="minorHAnsi" w:cs="Arial"/>
                <w:i/>
                <w:sz w:val="20"/>
              </w:rPr>
            </w:pPr>
            <w:r w:rsidRPr="00C7567D">
              <w:rPr>
                <w:rFonts w:asciiTheme="minorHAnsi" w:hAnsiTheme="minorHAnsi" w:cs="Arial"/>
                <w:i/>
                <w:sz w:val="20"/>
              </w:rPr>
              <w:t>+5</w:t>
            </w:r>
          </w:p>
        </w:tc>
      </w:tr>
      <w:tr w:rsidR="00F8382A" w:rsidRPr="003B62C0" w14:paraId="3CEB98AC" w14:textId="77777777" w:rsidTr="00F14401">
        <w:trPr>
          <w:jc w:val="center"/>
        </w:trPr>
        <w:tc>
          <w:tcPr>
            <w:tcW w:w="427" w:type="dxa"/>
            <w:tcBorders>
              <w:top w:val="single" w:sz="4" w:space="0" w:color="auto"/>
              <w:left w:val="single" w:sz="4" w:space="0" w:color="auto"/>
              <w:bottom w:val="single" w:sz="4" w:space="0" w:color="auto"/>
              <w:right w:val="single" w:sz="4" w:space="0" w:color="auto"/>
            </w:tcBorders>
          </w:tcPr>
          <w:p w14:paraId="46D49B20" w14:textId="3500474E" w:rsidR="00F8382A" w:rsidRDefault="0085588A" w:rsidP="00F8382A">
            <w:pPr>
              <w:jc w:val="center"/>
              <w:rPr>
                <w:rFonts w:ascii="Calibri" w:hAnsi="Calibri" w:cs="Arial"/>
                <w:b/>
                <w:sz w:val="22"/>
                <w:szCs w:val="22"/>
              </w:rPr>
            </w:pPr>
            <w:r>
              <w:rPr>
                <w:rFonts w:ascii="Calibri" w:hAnsi="Calibri" w:cs="Arial"/>
                <w:b/>
                <w:sz w:val="22"/>
                <w:szCs w:val="22"/>
              </w:rPr>
              <w:t>9</w:t>
            </w:r>
          </w:p>
        </w:tc>
        <w:tc>
          <w:tcPr>
            <w:tcW w:w="6753" w:type="dxa"/>
            <w:tcBorders>
              <w:top w:val="single" w:sz="4" w:space="0" w:color="auto"/>
              <w:left w:val="single" w:sz="4" w:space="0" w:color="auto"/>
              <w:bottom w:val="single" w:sz="4" w:space="0" w:color="auto"/>
              <w:right w:val="single" w:sz="4" w:space="0" w:color="auto"/>
            </w:tcBorders>
          </w:tcPr>
          <w:p w14:paraId="654FE82D" w14:textId="1C02249E" w:rsidR="00F8382A" w:rsidRPr="00F21213" w:rsidRDefault="00F21213" w:rsidP="00F8382A">
            <w:pPr>
              <w:spacing w:before="40" w:after="40"/>
              <w:jc w:val="both"/>
              <w:rPr>
                <w:rFonts w:ascii="Calibri" w:hAnsi="Calibri" w:cs="Arial"/>
                <w:sz w:val="22"/>
                <w:szCs w:val="22"/>
              </w:rPr>
            </w:pPr>
            <w:r w:rsidRPr="00F21213">
              <w:rPr>
                <w:rFonts w:ascii="Calibri" w:hAnsi="Calibri" w:cs="Arial"/>
                <w:sz w:val="22"/>
                <w:szCs w:val="22"/>
              </w:rPr>
              <w:t>Gestione della Franchigia SIR Assistita</w:t>
            </w: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8AE01D" w14:textId="77777777" w:rsidR="00F8382A" w:rsidRPr="00BD443F" w:rsidRDefault="00F8382A" w:rsidP="00F8382A">
            <w:pPr>
              <w:jc w:val="center"/>
              <w:rPr>
                <w:rFonts w:asciiTheme="minorHAnsi" w:hAnsiTheme="minorHAnsi" w:cs="Arial"/>
                <w:sz w:val="22"/>
                <w:szCs w:val="22"/>
              </w:rPr>
            </w:pPr>
            <w:r w:rsidRPr="00BD443F">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C4833C" w14:textId="1F24DA92" w:rsidR="00F8382A" w:rsidRPr="00F14401" w:rsidRDefault="00F8382A" w:rsidP="00F8382A">
            <w:pPr>
              <w:spacing w:before="40" w:after="40"/>
              <w:jc w:val="center"/>
              <w:rPr>
                <w:rFonts w:asciiTheme="minorHAnsi" w:hAnsiTheme="minorHAnsi" w:cs="Arial"/>
                <w:b/>
                <w:sz w:val="22"/>
                <w:szCs w:val="22"/>
              </w:rPr>
            </w:pPr>
            <w:r w:rsidRPr="00F14401">
              <w:rPr>
                <w:rFonts w:asciiTheme="minorHAnsi" w:hAnsiTheme="minorHAnsi" w:cs="Arial"/>
                <w:b/>
                <w:sz w:val="22"/>
                <w:szCs w:val="22"/>
              </w:rPr>
              <w:t>+</w:t>
            </w:r>
            <w:r w:rsidR="00C7567D">
              <w:rPr>
                <w:rFonts w:asciiTheme="minorHAnsi" w:hAnsiTheme="minorHAnsi" w:cs="Arial"/>
                <w:b/>
                <w:sz w:val="22"/>
                <w:szCs w:val="22"/>
              </w:rPr>
              <w:t>8</w:t>
            </w:r>
          </w:p>
        </w:tc>
      </w:tr>
      <w:tr w:rsidR="00F8382A" w:rsidRPr="003B62C0" w14:paraId="030EBDD8" w14:textId="77777777" w:rsidTr="002C653C">
        <w:trPr>
          <w:jc w:val="center"/>
        </w:trPr>
        <w:tc>
          <w:tcPr>
            <w:tcW w:w="427" w:type="dxa"/>
          </w:tcPr>
          <w:p w14:paraId="3712E06A" w14:textId="13AC29DA" w:rsidR="00F8382A" w:rsidRDefault="0085588A" w:rsidP="00F8382A">
            <w:pPr>
              <w:jc w:val="center"/>
              <w:rPr>
                <w:rFonts w:ascii="Calibri" w:hAnsi="Calibri" w:cs="Arial"/>
                <w:b/>
                <w:sz w:val="22"/>
                <w:szCs w:val="22"/>
              </w:rPr>
            </w:pPr>
            <w:r>
              <w:rPr>
                <w:rFonts w:ascii="Calibri" w:hAnsi="Calibri" w:cs="Arial"/>
                <w:b/>
                <w:sz w:val="22"/>
                <w:szCs w:val="22"/>
              </w:rPr>
              <w:t>10</w:t>
            </w:r>
          </w:p>
        </w:tc>
        <w:tc>
          <w:tcPr>
            <w:tcW w:w="6753" w:type="dxa"/>
          </w:tcPr>
          <w:p w14:paraId="6A380950" w14:textId="3B704948" w:rsidR="00F8382A" w:rsidRPr="00D96101" w:rsidRDefault="00D96101" w:rsidP="00F8382A">
            <w:pPr>
              <w:spacing w:before="40" w:after="40"/>
              <w:jc w:val="both"/>
              <w:rPr>
                <w:rFonts w:ascii="Calibri" w:hAnsi="Calibri" w:cs="Arial"/>
                <w:sz w:val="22"/>
                <w:szCs w:val="22"/>
              </w:rPr>
            </w:pPr>
            <w:r w:rsidRPr="00D96101">
              <w:rPr>
                <w:rFonts w:ascii="Calibri" w:hAnsi="Calibri" w:cs="Arial"/>
                <w:sz w:val="22"/>
                <w:szCs w:val="22"/>
              </w:rPr>
              <w:t>Formazione e consulenza RCT/O</w:t>
            </w:r>
          </w:p>
        </w:tc>
        <w:tc>
          <w:tcPr>
            <w:tcW w:w="1123" w:type="dxa"/>
            <w:shd w:val="clear" w:color="auto" w:fill="F2F2F2" w:themeFill="background1" w:themeFillShade="F2"/>
            <w:vAlign w:val="center"/>
          </w:tcPr>
          <w:p w14:paraId="02CA34DB" w14:textId="77777777" w:rsidR="00F8382A" w:rsidRPr="00BD443F" w:rsidRDefault="00F8382A" w:rsidP="00F8382A">
            <w:pPr>
              <w:jc w:val="center"/>
              <w:rPr>
                <w:rFonts w:asciiTheme="minorHAnsi" w:hAnsiTheme="minorHAnsi" w:cs="Arial"/>
                <w:sz w:val="22"/>
                <w:szCs w:val="22"/>
              </w:rPr>
            </w:pPr>
            <w:r w:rsidRPr="00BD443F">
              <w:rPr>
                <w:rFonts w:asciiTheme="minorHAnsi" w:hAnsiTheme="minorHAnsi" w:cs="Arial"/>
                <w:sz w:val="22"/>
                <w:szCs w:val="22"/>
              </w:rPr>
              <w:t>Punti</w:t>
            </w:r>
          </w:p>
        </w:tc>
        <w:tc>
          <w:tcPr>
            <w:tcW w:w="1325" w:type="dxa"/>
            <w:shd w:val="clear" w:color="auto" w:fill="F2F2F2" w:themeFill="background1" w:themeFillShade="F2"/>
            <w:vAlign w:val="center"/>
          </w:tcPr>
          <w:p w14:paraId="225A7387" w14:textId="31FAC4F1" w:rsidR="00F8382A" w:rsidRPr="00F14401" w:rsidRDefault="002E3600" w:rsidP="00F8382A">
            <w:pPr>
              <w:spacing w:before="40" w:after="40"/>
              <w:jc w:val="center"/>
              <w:rPr>
                <w:rFonts w:asciiTheme="minorHAnsi" w:hAnsiTheme="minorHAnsi" w:cs="Arial"/>
                <w:b/>
                <w:sz w:val="22"/>
                <w:szCs w:val="22"/>
              </w:rPr>
            </w:pPr>
            <w:r>
              <w:rPr>
                <w:rFonts w:asciiTheme="minorHAnsi" w:hAnsiTheme="minorHAnsi" w:cs="Arial"/>
                <w:b/>
                <w:sz w:val="22"/>
                <w:szCs w:val="22"/>
              </w:rPr>
              <w:t>+</w:t>
            </w:r>
            <w:r w:rsidR="00CD1419">
              <w:rPr>
                <w:rFonts w:asciiTheme="minorHAnsi" w:hAnsiTheme="minorHAnsi" w:cs="Arial"/>
                <w:b/>
                <w:sz w:val="22"/>
                <w:szCs w:val="22"/>
              </w:rPr>
              <w:t>6</w:t>
            </w:r>
          </w:p>
        </w:tc>
      </w:tr>
      <w:tr w:rsidR="00F8382A" w:rsidRPr="003B62C0" w14:paraId="3A5AD256" w14:textId="77777777" w:rsidTr="002C653C">
        <w:trPr>
          <w:jc w:val="center"/>
        </w:trPr>
        <w:tc>
          <w:tcPr>
            <w:tcW w:w="427" w:type="dxa"/>
          </w:tcPr>
          <w:p w14:paraId="6795A9A2" w14:textId="77777777" w:rsidR="00F8382A" w:rsidRPr="003B62C0" w:rsidRDefault="00F8382A" w:rsidP="00F8382A">
            <w:pPr>
              <w:jc w:val="center"/>
              <w:rPr>
                <w:rFonts w:ascii="Calibri" w:hAnsi="Calibri" w:cs="Arial"/>
                <w:b/>
                <w:sz w:val="22"/>
                <w:szCs w:val="22"/>
              </w:rPr>
            </w:pPr>
            <w:r w:rsidRPr="003B62C0">
              <w:rPr>
                <w:rFonts w:ascii="Calibri" w:hAnsi="Calibri" w:cs="Arial"/>
                <w:b/>
                <w:sz w:val="22"/>
                <w:szCs w:val="22"/>
              </w:rPr>
              <w:t>//</w:t>
            </w:r>
          </w:p>
        </w:tc>
        <w:tc>
          <w:tcPr>
            <w:tcW w:w="6753" w:type="dxa"/>
          </w:tcPr>
          <w:p w14:paraId="7399A576" w14:textId="77777777" w:rsidR="00F8382A" w:rsidRPr="00E03898" w:rsidRDefault="00F8382A" w:rsidP="00F8382A">
            <w:pPr>
              <w:spacing w:before="40" w:after="40"/>
              <w:rPr>
                <w:rFonts w:asciiTheme="minorHAnsi" w:hAnsiTheme="minorHAnsi" w:cs="Arial"/>
                <w:sz w:val="22"/>
                <w:szCs w:val="22"/>
              </w:rPr>
            </w:pPr>
            <w:r w:rsidRPr="00E03898">
              <w:rPr>
                <w:rFonts w:asciiTheme="minorHAnsi" w:hAnsiTheme="minorHAnsi" w:cs="Arial"/>
                <w:b/>
                <w:sz w:val="22"/>
                <w:szCs w:val="22"/>
              </w:rPr>
              <w:t>TOTALE PUNTEGGIO MASSIMO IN AUMENTO</w:t>
            </w:r>
          </w:p>
        </w:tc>
        <w:tc>
          <w:tcPr>
            <w:tcW w:w="1123" w:type="dxa"/>
            <w:shd w:val="clear" w:color="auto" w:fill="F2F2F2" w:themeFill="background1" w:themeFillShade="F2"/>
            <w:vAlign w:val="center"/>
          </w:tcPr>
          <w:p w14:paraId="686D8924" w14:textId="77777777" w:rsidR="00F8382A" w:rsidRPr="00BD443F" w:rsidRDefault="00F8382A" w:rsidP="00F8382A">
            <w:pPr>
              <w:spacing w:before="40" w:after="40"/>
              <w:jc w:val="center"/>
              <w:rPr>
                <w:rFonts w:asciiTheme="minorHAnsi" w:hAnsiTheme="minorHAnsi" w:cs="Arial"/>
                <w:b/>
                <w:sz w:val="22"/>
                <w:szCs w:val="22"/>
              </w:rPr>
            </w:pPr>
            <w:r w:rsidRPr="00BD443F">
              <w:rPr>
                <w:rFonts w:asciiTheme="minorHAnsi" w:hAnsiTheme="minorHAnsi" w:cs="Arial"/>
                <w:b/>
                <w:sz w:val="22"/>
                <w:szCs w:val="22"/>
              </w:rPr>
              <w:t>Punti</w:t>
            </w:r>
          </w:p>
        </w:tc>
        <w:tc>
          <w:tcPr>
            <w:tcW w:w="1325" w:type="dxa"/>
            <w:shd w:val="clear" w:color="auto" w:fill="F2F2F2" w:themeFill="background1" w:themeFillShade="F2"/>
            <w:vAlign w:val="center"/>
          </w:tcPr>
          <w:p w14:paraId="4D330BDC" w14:textId="77777777" w:rsidR="00F8382A" w:rsidRPr="00BD443F" w:rsidRDefault="00F8382A" w:rsidP="00F8382A">
            <w:pPr>
              <w:spacing w:before="40" w:after="40"/>
              <w:jc w:val="center"/>
              <w:rPr>
                <w:rFonts w:asciiTheme="minorHAnsi" w:hAnsiTheme="minorHAnsi" w:cs="Arial"/>
                <w:b/>
                <w:sz w:val="22"/>
                <w:szCs w:val="22"/>
              </w:rPr>
            </w:pPr>
            <w:r w:rsidRPr="00BD443F">
              <w:rPr>
                <w:rFonts w:asciiTheme="minorHAnsi" w:hAnsiTheme="minorHAnsi" w:cs="Arial"/>
                <w:b/>
                <w:sz w:val="22"/>
                <w:szCs w:val="22"/>
              </w:rPr>
              <w:t>+70</w:t>
            </w:r>
          </w:p>
        </w:tc>
      </w:tr>
    </w:tbl>
    <w:p w14:paraId="4943F7CC" w14:textId="77777777" w:rsidR="00D91CA2" w:rsidRDefault="00D91CA2" w:rsidP="002C4516">
      <w:pPr>
        <w:pStyle w:val="Rientrocorpodeltesto2"/>
        <w:spacing w:after="0" w:line="240" w:lineRule="auto"/>
        <w:ind w:left="0"/>
        <w:jc w:val="both"/>
        <w:rPr>
          <w:rFonts w:ascii="Calibri" w:hAnsi="Calibri" w:cs="Arial"/>
          <w:sz w:val="22"/>
          <w:szCs w:val="22"/>
        </w:rPr>
      </w:pPr>
    </w:p>
    <w:p w14:paraId="4F861CAF" w14:textId="7BC5438D" w:rsidR="00317E49" w:rsidRPr="00F37DF0" w:rsidRDefault="004139EE" w:rsidP="00317E49">
      <w:pPr>
        <w:shd w:val="clear" w:color="auto" w:fill="FFFFFF"/>
        <w:spacing w:before="5" w:line="283" w:lineRule="exact"/>
        <w:ind w:right="3379"/>
        <w:rPr>
          <w:rFonts w:ascii="Calibri" w:hAnsi="Calibri" w:cs="Arial"/>
          <w:b/>
          <w:sz w:val="22"/>
          <w:szCs w:val="22"/>
        </w:rPr>
      </w:pPr>
      <w:r>
        <w:rPr>
          <w:rFonts w:ascii="Calibri" w:hAnsi="Calibri" w:cs="Arial"/>
          <w:b/>
          <w:sz w:val="22"/>
          <w:szCs w:val="22"/>
        </w:rPr>
        <w:t>1.R</w:t>
      </w:r>
      <w:r w:rsidR="00317E49" w:rsidRPr="00F37DF0">
        <w:rPr>
          <w:rFonts w:ascii="Calibri" w:hAnsi="Calibri" w:cs="Arial"/>
          <w:b/>
          <w:sz w:val="22"/>
          <w:szCs w:val="22"/>
        </w:rPr>
        <w:t xml:space="preserve">ecesso </w:t>
      </w:r>
      <w:r>
        <w:rPr>
          <w:rFonts w:ascii="Calibri" w:hAnsi="Calibri" w:cs="Arial"/>
          <w:b/>
          <w:sz w:val="22"/>
          <w:szCs w:val="22"/>
        </w:rPr>
        <w:t xml:space="preserve">anticipato </w:t>
      </w:r>
      <w:r w:rsidR="00317E49" w:rsidRPr="00F37DF0">
        <w:rPr>
          <w:rFonts w:ascii="Calibri" w:hAnsi="Calibri" w:cs="Arial"/>
          <w:b/>
          <w:sz w:val="22"/>
          <w:szCs w:val="22"/>
        </w:rPr>
        <w:t>annuale</w:t>
      </w:r>
      <w:r>
        <w:rPr>
          <w:rFonts w:ascii="Calibri" w:hAnsi="Calibri" w:cs="Arial"/>
          <w:b/>
          <w:sz w:val="22"/>
          <w:szCs w:val="22"/>
        </w:rPr>
        <w:t xml:space="preserve"> (art. 2 CGA)</w:t>
      </w:r>
    </w:p>
    <w:p w14:paraId="67073BAA" w14:textId="3A2D27AD" w:rsidR="00317E49" w:rsidRPr="00F37DF0" w:rsidRDefault="00317E49" w:rsidP="00C7567D">
      <w:pPr>
        <w:pStyle w:val="Rientrocorpodeltesto2"/>
        <w:spacing w:after="0" w:line="240" w:lineRule="auto"/>
        <w:ind w:left="0"/>
        <w:jc w:val="both"/>
        <w:rPr>
          <w:rFonts w:asciiTheme="minorHAnsi" w:hAnsiTheme="minorHAnsi" w:cs="Arial"/>
          <w:sz w:val="22"/>
          <w:szCs w:val="22"/>
        </w:rPr>
      </w:pPr>
      <w:r w:rsidRPr="00F37DF0">
        <w:rPr>
          <w:rFonts w:asciiTheme="minorHAnsi" w:hAnsiTheme="minorHAnsi" w:cs="Arial"/>
          <w:sz w:val="22"/>
          <w:szCs w:val="22"/>
        </w:rPr>
        <w:t xml:space="preserve">La rinuncia alla facoltà di recesso annuale della polizza da parte della Compagnia comporta l’attribuzione di un punteggio in aumento pari a </w:t>
      </w:r>
      <w:r w:rsidRPr="00F37DF0">
        <w:rPr>
          <w:rFonts w:asciiTheme="minorHAnsi" w:hAnsiTheme="minorHAnsi" w:cs="Arial"/>
          <w:sz w:val="22"/>
          <w:szCs w:val="22"/>
        </w:rPr>
        <w:tab/>
      </w:r>
      <w:r w:rsidR="00324340">
        <w:rPr>
          <w:rFonts w:asciiTheme="minorHAnsi" w:hAnsiTheme="minorHAnsi" w:cs="Arial"/>
          <w:sz w:val="22"/>
          <w:szCs w:val="22"/>
        </w:rPr>
        <w:tab/>
      </w:r>
      <w:r w:rsidR="00324340">
        <w:rPr>
          <w:rFonts w:asciiTheme="minorHAnsi" w:hAnsiTheme="minorHAnsi" w:cs="Arial"/>
          <w:sz w:val="22"/>
          <w:szCs w:val="22"/>
        </w:rPr>
        <w:tab/>
      </w:r>
      <w:r w:rsidR="00324340">
        <w:rPr>
          <w:rFonts w:asciiTheme="minorHAnsi" w:hAnsiTheme="minorHAnsi" w:cs="Arial"/>
          <w:sz w:val="22"/>
          <w:szCs w:val="22"/>
        </w:rPr>
        <w:tab/>
      </w:r>
      <w:r w:rsidRPr="00F37DF0">
        <w:rPr>
          <w:rFonts w:asciiTheme="minorHAnsi" w:hAnsiTheme="minorHAnsi" w:cs="Arial"/>
          <w:sz w:val="22"/>
          <w:szCs w:val="22"/>
        </w:rPr>
        <w:tab/>
      </w:r>
      <w:r w:rsidRPr="00F37DF0">
        <w:rPr>
          <w:rFonts w:asciiTheme="minorHAnsi" w:hAnsiTheme="minorHAnsi" w:cs="Arial"/>
          <w:sz w:val="22"/>
          <w:szCs w:val="22"/>
        </w:rPr>
        <w:tab/>
      </w:r>
      <w:r w:rsidRPr="00F37DF0">
        <w:rPr>
          <w:rFonts w:asciiTheme="minorHAnsi" w:hAnsiTheme="minorHAnsi" w:cs="Arial"/>
          <w:sz w:val="22"/>
          <w:szCs w:val="22"/>
        </w:rPr>
        <w:tab/>
      </w:r>
      <w:r w:rsidRPr="00F37DF0">
        <w:rPr>
          <w:rFonts w:asciiTheme="minorHAnsi" w:hAnsiTheme="minorHAnsi" w:cs="Arial"/>
          <w:sz w:val="22"/>
          <w:szCs w:val="22"/>
        </w:rPr>
        <w:tab/>
      </w:r>
      <w:r w:rsidRPr="00D96101">
        <w:rPr>
          <w:rFonts w:asciiTheme="minorHAnsi" w:hAnsiTheme="minorHAnsi" w:cs="Arial"/>
          <w:b/>
          <w:sz w:val="22"/>
          <w:szCs w:val="22"/>
        </w:rPr>
        <w:t xml:space="preserve">punti </w:t>
      </w:r>
      <w:r w:rsidR="000021EB" w:rsidRPr="00D96101">
        <w:rPr>
          <w:rFonts w:asciiTheme="minorHAnsi" w:hAnsiTheme="minorHAnsi" w:cs="Arial"/>
          <w:b/>
          <w:sz w:val="22"/>
          <w:szCs w:val="22"/>
        </w:rPr>
        <w:t>2</w:t>
      </w:r>
    </w:p>
    <w:p w14:paraId="5766AD05" w14:textId="77777777" w:rsidR="00324340" w:rsidRDefault="00324340" w:rsidP="00317E49">
      <w:pPr>
        <w:shd w:val="clear" w:color="auto" w:fill="FFFFFF"/>
        <w:spacing w:before="5" w:line="283" w:lineRule="exact"/>
        <w:ind w:right="3379"/>
        <w:rPr>
          <w:rFonts w:ascii="Calibri" w:hAnsi="Calibri" w:cs="Arial"/>
          <w:b/>
          <w:sz w:val="22"/>
          <w:szCs w:val="22"/>
        </w:rPr>
      </w:pPr>
      <w:r>
        <w:rPr>
          <w:rFonts w:ascii="Calibri" w:hAnsi="Calibri" w:cs="Arial"/>
          <w:b/>
          <w:sz w:val="22"/>
          <w:szCs w:val="22"/>
        </w:rPr>
        <w:tab/>
      </w:r>
    </w:p>
    <w:p w14:paraId="53393188" w14:textId="77777777" w:rsidR="00667ED2" w:rsidRDefault="00667ED2" w:rsidP="00317E49">
      <w:pPr>
        <w:shd w:val="clear" w:color="auto" w:fill="FFFFFF"/>
        <w:spacing w:before="5" w:line="283" w:lineRule="exact"/>
        <w:ind w:right="3379"/>
        <w:rPr>
          <w:rFonts w:ascii="Calibri" w:hAnsi="Calibri" w:cs="Arial"/>
          <w:b/>
          <w:sz w:val="22"/>
          <w:szCs w:val="22"/>
        </w:rPr>
      </w:pPr>
    </w:p>
    <w:p w14:paraId="53D020B3" w14:textId="7DFC4D94" w:rsidR="00324340" w:rsidRDefault="00324340" w:rsidP="00317E49">
      <w:pPr>
        <w:shd w:val="clear" w:color="auto" w:fill="FFFFFF"/>
        <w:spacing w:before="5" w:line="283" w:lineRule="exact"/>
        <w:ind w:right="3379"/>
        <w:rPr>
          <w:rFonts w:ascii="Calibri" w:hAnsi="Calibri" w:cs="Arial"/>
          <w:b/>
          <w:sz w:val="22"/>
          <w:szCs w:val="22"/>
        </w:rPr>
      </w:pPr>
      <w:r w:rsidRPr="004139EE">
        <w:rPr>
          <w:rFonts w:ascii="Calibri" w:hAnsi="Calibri" w:cs="Arial"/>
          <w:b/>
          <w:sz w:val="22"/>
          <w:szCs w:val="22"/>
        </w:rPr>
        <w:t>2</w:t>
      </w:r>
      <w:r w:rsidR="001755EE">
        <w:rPr>
          <w:rFonts w:ascii="Calibri" w:hAnsi="Calibri" w:cs="Arial"/>
          <w:b/>
          <w:sz w:val="22"/>
          <w:szCs w:val="22"/>
        </w:rPr>
        <w:t>.</w:t>
      </w:r>
      <w:r w:rsidRPr="004139EE">
        <w:rPr>
          <w:rFonts w:ascii="Calibri" w:hAnsi="Calibri" w:cs="Arial"/>
          <w:b/>
          <w:sz w:val="22"/>
          <w:szCs w:val="22"/>
        </w:rPr>
        <w:t xml:space="preserve"> Recesso in caso di sinistro </w:t>
      </w:r>
      <w:r w:rsidR="004139EE">
        <w:rPr>
          <w:rFonts w:ascii="Calibri" w:hAnsi="Calibri" w:cs="Arial"/>
          <w:b/>
          <w:sz w:val="22"/>
          <w:szCs w:val="22"/>
        </w:rPr>
        <w:t>(art</w:t>
      </w:r>
      <w:r w:rsidR="00EA3EA9">
        <w:rPr>
          <w:rFonts w:ascii="Calibri" w:hAnsi="Calibri" w:cs="Arial"/>
          <w:b/>
          <w:sz w:val="22"/>
          <w:szCs w:val="22"/>
        </w:rPr>
        <w:t>. 9 CGA)</w:t>
      </w:r>
    </w:p>
    <w:p w14:paraId="7E2DF5BD" w14:textId="1D6F4028" w:rsidR="004139EE" w:rsidRPr="00D96101" w:rsidRDefault="004139EE" w:rsidP="004139EE">
      <w:pPr>
        <w:pStyle w:val="Rientrocorpodeltesto2"/>
        <w:spacing w:after="0" w:line="240" w:lineRule="auto"/>
        <w:ind w:left="0"/>
        <w:jc w:val="both"/>
        <w:rPr>
          <w:rFonts w:asciiTheme="minorHAnsi" w:hAnsiTheme="minorHAnsi" w:cs="Arial"/>
          <w:b/>
          <w:sz w:val="22"/>
          <w:szCs w:val="22"/>
        </w:rPr>
      </w:pPr>
      <w:r w:rsidRPr="006664C4">
        <w:rPr>
          <w:rFonts w:asciiTheme="minorHAnsi" w:hAnsiTheme="minorHAnsi" w:cs="Arial"/>
          <w:sz w:val="22"/>
          <w:szCs w:val="22"/>
        </w:rPr>
        <w:t xml:space="preserve">La rinuncia alla facoltà di recesso </w:t>
      </w:r>
      <w:r>
        <w:rPr>
          <w:rFonts w:asciiTheme="minorHAnsi" w:hAnsiTheme="minorHAnsi" w:cs="Arial"/>
          <w:sz w:val="22"/>
          <w:szCs w:val="22"/>
        </w:rPr>
        <w:t>per sinistro</w:t>
      </w:r>
      <w:r w:rsidRPr="006664C4">
        <w:rPr>
          <w:rFonts w:asciiTheme="minorHAnsi" w:hAnsiTheme="minorHAnsi" w:cs="Arial"/>
          <w:sz w:val="22"/>
          <w:szCs w:val="22"/>
        </w:rPr>
        <w:t xml:space="preserve"> da parte della Compagnia comporta l’attribuzione di un punteggio in aumento pari a </w:t>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sidRPr="006664C4">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Pr="00D96101">
        <w:rPr>
          <w:rFonts w:asciiTheme="minorHAnsi" w:hAnsiTheme="minorHAnsi" w:cs="Arial"/>
          <w:b/>
          <w:sz w:val="22"/>
          <w:szCs w:val="22"/>
        </w:rPr>
        <w:t xml:space="preserve">punti </w:t>
      </w:r>
      <w:r w:rsidR="009F2E11">
        <w:rPr>
          <w:rFonts w:asciiTheme="minorHAnsi" w:hAnsiTheme="minorHAnsi" w:cs="Arial"/>
          <w:b/>
          <w:sz w:val="22"/>
          <w:szCs w:val="22"/>
        </w:rPr>
        <w:t>6</w:t>
      </w:r>
      <w:r w:rsidRPr="00D96101">
        <w:rPr>
          <w:rFonts w:asciiTheme="minorHAnsi" w:hAnsiTheme="minorHAnsi" w:cs="Arial"/>
          <w:b/>
          <w:sz w:val="22"/>
          <w:szCs w:val="22"/>
        </w:rPr>
        <w:tab/>
      </w:r>
    </w:p>
    <w:p w14:paraId="3125FDF6" w14:textId="6E7B2B3D" w:rsidR="00324340" w:rsidRPr="00EA3EA9" w:rsidRDefault="00324340" w:rsidP="00317E49">
      <w:pPr>
        <w:shd w:val="clear" w:color="auto" w:fill="FFFFFF"/>
        <w:spacing w:before="5" w:line="283" w:lineRule="exact"/>
        <w:ind w:right="3379"/>
        <w:rPr>
          <w:rFonts w:ascii="Calibri" w:hAnsi="Calibri" w:cs="Arial"/>
          <w:sz w:val="22"/>
          <w:szCs w:val="22"/>
        </w:rPr>
      </w:pPr>
    </w:p>
    <w:p w14:paraId="11081437" w14:textId="77777777" w:rsidR="00667ED2" w:rsidRDefault="00667ED2" w:rsidP="00F14401">
      <w:pPr>
        <w:rPr>
          <w:rFonts w:ascii="Calibri" w:hAnsi="Calibri" w:cs="Arial"/>
          <w:b/>
          <w:sz w:val="22"/>
          <w:szCs w:val="22"/>
        </w:rPr>
      </w:pPr>
    </w:p>
    <w:p w14:paraId="51169E2E" w14:textId="18EE8243" w:rsidR="00F14401" w:rsidRPr="00A47F08" w:rsidRDefault="004139EE" w:rsidP="00F14401">
      <w:pPr>
        <w:rPr>
          <w:rFonts w:ascii="Calibri" w:hAnsi="Calibri" w:cs="Arial"/>
          <w:b/>
          <w:sz w:val="22"/>
          <w:szCs w:val="22"/>
        </w:rPr>
      </w:pPr>
      <w:r>
        <w:rPr>
          <w:rFonts w:ascii="Calibri" w:hAnsi="Calibri" w:cs="Arial"/>
          <w:b/>
          <w:sz w:val="22"/>
          <w:szCs w:val="22"/>
        </w:rPr>
        <w:t>3</w:t>
      </w:r>
      <w:r w:rsidR="00F14401" w:rsidRPr="00A47F08">
        <w:rPr>
          <w:rFonts w:ascii="Calibri" w:hAnsi="Calibri" w:cs="Arial"/>
          <w:b/>
          <w:sz w:val="22"/>
          <w:szCs w:val="22"/>
        </w:rPr>
        <w:t xml:space="preserve">. </w:t>
      </w:r>
      <w:r w:rsidR="000021EB">
        <w:rPr>
          <w:rFonts w:ascii="Calibri" w:hAnsi="Calibri" w:cs="Arial"/>
          <w:b/>
          <w:sz w:val="22"/>
          <w:szCs w:val="22"/>
        </w:rPr>
        <w:t>M</w:t>
      </w:r>
      <w:r w:rsidR="00F14401">
        <w:rPr>
          <w:rFonts w:ascii="Calibri" w:hAnsi="Calibri" w:cs="Arial"/>
          <w:b/>
          <w:sz w:val="22"/>
          <w:szCs w:val="22"/>
        </w:rPr>
        <w:t xml:space="preserve">alattie Professionali </w:t>
      </w:r>
      <w:r>
        <w:rPr>
          <w:rFonts w:ascii="Calibri" w:hAnsi="Calibri" w:cs="Arial"/>
          <w:b/>
          <w:sz w:val="22"/>
          <w:szCs w:val="22"/>
        </w:rPr>
        <w:t>(art. 27 SEZ. III CONDIZIONI CHE REGOLANO L’ASSICURAZIONE RCT/O)</w:t>
      </w:r>
    </w:p>
    <w:p w14:paraId="6BBF3183" w14:textId="77777777" w:rsidR="00F14401" w:rsidRPr="00262717" w:rsidRDefault="00F14401" w:rsidP="00F14401">
      <w:pPr>
        <w:rPr>
          <w:rFonts w:asciiTheme="minorHAnsi" w:hAnsiTheme="minorHAnsi" w:cs="Arial"/>
          <w:b/>
          <w:strike/>
          <w:sz w:val="22"/>
          <w:szCs w:val="22"/>
        </w:rPr>
      </w:pPr>
      <w:r w:rsidRPr="00262717">
        <w:rPr>
          <w:rFonts w:asciiTheme="minorHAnsi" w:hAnsiTheme="minorHAnsi" w:cs="Arial"/>
          <w:bCs/>
          <w:sz w:val="22"/>
          <w:szCs w:val="22"/>
          <w:lang w:eastAsia="en-US"/>
        </w:rPr>
        <w:t xml:space="preserve">L'estensione spiega i suoi effetti a condizione che le malattie si manifestino durante il periodo di polizza, ma non </w:t>
      </w:r>
      <w:r w:rsidRPr="00486784">
        <w:rPr>
          <w:rFonts w:asciiTheme="minorHAnsi" w:hAnsiTheme="minorHAnsi" w:cs="Arial"/>
          <w:bCs/>
          <w:sz w:val="22"/>
          <w:szCs w:val="22"/>
          <w:lang w:eastAsia="en-US"/>
        </w:rPr>
        <w:t>oltre 24</w:t>
      </w:r>
      <w:r w:rsidRPr="00262717">
        <w:rPr>
          <w:rFonts w:asciiTheme="minorHAnsi" w:hAnsiTheme="minorHAnsi" w:cs="Arial"/>
          <w:bCs/>
          <w:sz w:val="22"/>
          <w:szCs w:val="22"/>
          <w:lang w:eastAsia="en-US"/>
        </w:rPr>
        <w:t xml:space="preserve"> mesi dalla cessazione del rapporto di lavoro, e denunciate entro 24 mesi dalla fine del periodo di polizza. L'estensione spiega i suoi effetti a condizione che le malattie si manifestino durante il periodo di polizza, ma non </w:t>
      </w:r>
      <w:r w:rsidRPr="00486784">
        <w:rPr>
          <w:rFonts w:asciiTheme="minorHAnsi" w:hAnsiTheme="minorHAnsi" w:cs="Arial"/>
          <w:bCs/>
          <w:sz w:val="22"/>
          <w:szCs w:val="22"/>
          <w:lang w:eastAsia="en-US"/>
        </w:rPr>
        <w:t>oltre 24 mesi</w:t>
      </w:r>
      <w:r w:rsidRPr="00262717">
        <w:rPr>
          <w:rFonts w:asciiTheme="minorHAnsi" w:hAnsiTheme="minorHAnsi" w:cs="Arial"/>
          <w:bCs/>
          <w:sz w:val="22"/>
          <w:szCs w:val="22"/>
          <w:lang w:eastAsia="en-US"/>
        </w:rPr>
        <w:t xml:space="preserve"> dalla cessazione del rapporto di lavoro, e denunciate entro 24 mesi dalla fine del periodo di polizza.</w:t>
      </w:r>
    </w:p>
    <w:p w14:paraId="20DB5086" w14:textId="391EA2E5" w:rsidR="00F14401" w:rsidRPr="00A51B93" w:rsidRDefault="00F14401" w:rsidP="00F14401">
      <w:pPr>
        <w:pStyle w:val="Rientrocorpodeltesto2"/>
        <w:spacing w:after="0" w:line="240" w:lineRule="auto"/>
        <w:ind w:left="0"/>
        <w:jc w:val="both"/>
        <w:rPr>
          <w:rFonts w:ascii="Calibri" w:hAnsi="Calibri" w:cs="Arial"/>
          <w:sz w:val="22"/>
          <w:szCs w:val="22"/>
        </w:rPr>
      </w:pPr>
      <w:r w:rsidRPr="00A51B93">
        <w:rPr>
          <w:rFonts w:ascii="Calibri" w:hAnsi="Calibri" w:cs="Arial"/>
          <w:sz w:val="22"/>
          <w:szCs w:val="22"/>
        </w:rPr>
        <w:t xml:space="preserve">sarà attribuito un punteggio in aumento pari a </w:t>
      </w:r>
      <w:r w:rsidRPr="00A51B93">
        <w:rPr>
          <w:rFonts w:ascii="Calibri" w:hAnsi="Calibri" w:cs="Arial"/>
          <w:sz w:val="22"/>
          <w:szCs w:val="22"/>
        </w:rPr>
        <w:tab/>
      </w:r>
      <w:r w:rsidRPr="00A51B93">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D96101">
        <w:rPr>
          <w:rFonts w:ascii="Calibri" w:hAnsi="Calibri" w:cs="Arial"/>
          <w:b/>
          <w:sz w:val="22"/>
          <w:szCs w:val="22"/>
        </w:rPr>
        <w:t xml:space="preserve">punti </w:t>
      </w:r>
      <w:r w:rsidR="009F2E11">
        <w:rPr>
          <w:rFonts w:ascii="Calibri" w:hAnsi="Calibri" w:cs="Arial"/>
          <w:b/>
          <w:sz w:val="22"/>
          <w:szCs w:val="22"/>
        </w:rPr>
        <w:t>4</w:t>
      </w:r>
    </w:p>
    <w:p w14:paraId="523B511D" w14:textId="77777777" w:rsidR="00F14401" w:rsidRDefault="00F14401" w:rsidP="00A47F08">
      <w:pPr>
        <w:shd w:val="clear" w:color="auto" w:fill="FFFFFF"/>
        <w:spacing w:before="5" w:line="283" w:lineRule="exact"/>
        <w:ind w:right="2125"/>
        <w:rPr>
          <w:rFonts w:ascii="Calibri" w:hAnsi="Calibri" w:cs="Arial"/>
          <w:b/>
          <w:sz w:val="22"/>
          <w:szCs w:val="22"/>
        </w:rPr>
      </w:pPr>
    </w:p>
    <w:p w14:paraId="17978DE6" w14:textId="2C2B81DA" w:rsidR="00353FF2" w:rsidRDefault="00353FF2" w:rsidP="00F14401">
      <w:pPr>
        <w:pStyle w:val="Rientrocorpodeltesto2"/>
        <w:spacing w:after="0" w:line="240" w:lineRule="auto"/>
        <w:ind w:left="0"/>
        <w:jc w:val="both"/>
        <w:rPr>
          <w:rFonts w:ascii="Calibri" w:hAnsi="Calibri" w:cs="Arial"/>
          <w:b/>
          <w:sz w:val="22"/>
          <w:szCs w:val="22"/>
        </w:rPr>
      </w:pPr>
    </w:p>
    <w:p w14:paraId="70F0B123" w14:textId="32BC2747" w:rsidR="00353FF2" w:rsidRPr="00ED565B" w:rsidRDefault="00CE5387" w:rsidP="00353FF2">
      <w:pPr>
        <w:jc w:val="both"/>
        <w:rPr>
          <w:rFonts w:asciiTheme="minorHAnsi" w:hAnsiTheme="minorHAnsi" w:cs="Arial"/>
          <w:b/>
          <w:bCs/>
          <w:sz w:val="22"/>
          <w:szCs w:val="22"/>
          <w:lang w:eastAsia="en-US"/>
        </w:rPr>
      </w:pPr>
      <w:r>
        <w:rPr>
          <w:rFonts w:asciiTheme="minorHAnsi" w:hAnsiTheme="minorHAnsi" w:cs="Arial"/>
          <w:b/>
          <w:bCs/>
          <w:sz w:val="22"/>
          <w:szCs w:val="22"/>
          <w:lang w:eastAsia="en-US"/>
        </w:rPr>
        <w:t>4</w:t>
      </w:r>
      <w:r w:rsidR="00353FF2">
        <w:rPr>
          <w:rFonts w:asciiTheme="minorHAnsi" w:hAnsiTheme="minorHAnsi" w:cs="Arial"/>
          <w:b/>
          <w:bCs/>
          <w:sz w:val="22"/>
          <w:szCs w:val="22"/>
          <w:lang w:eastAsia="en-US"/>
        </w:rPr>
        <w:t>. Esclusioni (art. 30, lett. k, SEZ. IV ESCLUSIONI)</w:t>
      </w:r>
    </w:p>
    <w:p w14:paraId="5CC89189" w14:textId="77777777" w:rsidR="00353FF2" w:rsidRPr="00ED565B" w:rsidRDefault="00353FF2" w:rsidP="00353FF2">
      <w:pPr>
        <w:jc w:val="both"/>
        <w:rPr>
          <w:rFonts w:asciiTheme="minorHAnsi" w:hAnsiTheme="minorHAnsi" w:cs="Arial"/>
          <w:bCs/>
          <w:sz w:val="22"/>
          <w:szCs w:val="22"/>
          <w:lang w:eastAsia="en-US"/>
        </w:rPr>
      </w:pPr>
      <w:r w:rsidRPr="00ED565B">
        <w:rPr>
          <w:rFonts w:asciiTheme="minorHAnsi" w:hAnsiTheme="minorHAnsi" w:cs="Arial"/>
          <w:bCs/>
          <w:sz w:val="22"/>
          <w:szCs w:val="22"/>
          <w:lang w:eastAsia="en-US"/>
        </w:rPr>
        <w:t>Eliminazione dell’</w:t>
      </w:r>
      <w:r>
        <w:rPr>
          <w:rFonts w:asciiTheme="minorHAnsi" w:hAnsiTheme="minorHAnsi" w:cs="Arial"/>
          <w:bCs/>
          <w:sz w:val="22"/>
          <w:szCs w:val="22"/>
          <w:lang w:eastAsia="en-US"/>
        </w:rPr>
        <w:t>E</w:t>
      </w:r>
      <w:r w:rsidRPr="00ED565B">
        <w:rPr>
          <w:rFonts w:asciiTheme="minorHAnsi" w:hAnsiTheme="minorHAnsi" w:cs="Arial"/>
          <w:bCs/>
          <w:sz w:val="22"/>
          <w:szCs w:val="22"/>
          <w:lang w:eastAsia="en-US"/>
        </w:rPr>
        <w:t>sclusione “</w:t>
      </w:r>
      <w:r w:rsidRPr="00D21F3A">
        <w:rPr>
          <w:rFonts w:asciiTheme="minorHAnsi" w:hAnsiTheme="minorHAnsi" w:cs="Arial"/>
          <w:bCs/>
          <w:i/>
          <w:sz w:val="22"/>
          <w:szCs w:val="22"/>
          <w:lang w:eastAsia="en-US"/>
        </w:rPr>
        <w:t>di</w:t>
      </w:r>
      <w:r w:rsidRPr="00D21F3A">
        <w:rPr>
          <w:rFonts w:asciiTheme="minorHAnsi" w:hAnsiTheme="minorHAnsi" w:cs="Arial"/>
          <w:bCs/>
          <w:sz w:val="22"/>
          <w:szCs w:val="22"/>
          <w:lang w:eastAsia="en-US"/>
        </w:rPr>
        <w:t xml:space="preserve"> </w:t>
      </w:r>
      <w:r w:rsidRPr="00D21F3A">
        <w:rPr>
          <w:rFonts w:asciiTheme="minorHAnsi" w:hAnsiTheme="minorHAnsi" w:cs="Arial"/>
          <w:bCs/>
          <w:i/>
          <w:sz w:val="22"/>
          <w:szCs w:val="22"/>
          <w:lang w:eastAsia="en-US"/>
        </w:rPr>
        <w:t>terrorismo e di sabotaggio</w:t>
      </w:r>
      <w:r w:rsidRPr="00ED565B">
        <w:rPr>
          <w:rFonts w:asciiTheme="minorHAnsi" w:hAnsiTheme="minorHAnsi" w:cs="Arial"/>
          <w:bCs/>
          <w:i/>
          <w:sz w:val="22"/>
          <w:szCs w:val="22"/>
          <w:lang w:eastAsia="en-US"/>
        </w:rPr>
        <w:t>”</w:t>
      </w:r>
      <w:r w:rsidRPr="00ED565B">
        <w:rPr>
          <w:rFonts w:asciiTheme="minorHAnsi" w:hAnsiTheme="minorHAnsi" w:cs="Arial"/>
          <w:b/>
          <w:bCs/>
          <w:i/>
          <w:sz w:val="22"/>
          <w:szCs w:val="22"/>
          <w:lang w:eastAsia="en-US"/>
        </w:rPr>
        <w:t xml:space="preserve"> </w:t>
      </w:r>
      <w:r w:rsidRPr="00ED565B">
        <w:rPr>
          <w:rFonts w:asciiTheme="minorHAnsi" w:hAnsiTheme="minorHAnsi" w:cs="Arial"/>
          <w:bCs/>
          <w:sz w:val="22"/>
          <w:szCs w:val="22"/>
          <w:lang w:eastAsia="en-US"/>
        </w:rPr>
        <w:t xml:space="preserve">e </w:t>
      </w:r>
      <w:r>
        <w:rPr>
          <w:rFonts w:asciiTheme="minorHAnsi" w:hAnsiTheme="minorHAnsi" w:cs="Arial"/>
          <w:bCs/>
          <w:sz w:val="22"/>
          <w:szCs w:val="22"/>
          <w:lang w:eastAsia="en-US"/>
        </w:rPr>
        <w:t xml:space="preserve">conseguente </w:t>
      </w:r>
      <w:r w:rsidRPr="00ED565B">
        <w:rPr>
          <w:rFonts w:asciiTheme="minorHAnsi" w:hAnsiTheme="minorHAnsi" w:cs="Arial"/>
          <w:bCs/>
          <w:sz w:val="22"/>
          <w:szCs w:val="22"/>
          <w:lang w:eastAsia="en-US"/>
        </w:rPr>
        <w:t xml:space="preserve">inserimento </w:t>
      </w:r>
      <w:r>
        <w:rPr>
          <w:rFonts w:asciiTheme="minorHAnsi" w:hAnsiTheme="minorHAnsi" w:cs="Arial"/>
          <w:bCs/>
          <w:sz w:val="22"/>
          <w:szCs w:val="22"/>
          <w:lang w:eastAsia="en-US"/>
        </w:rPr>
        <w:t>dell’articolo come di seguito riportato:</w:t>
      </w:r>
    </w:p>
    <w:p w14:paraId="0892ACEE" w14:textId="77777777" w:rsidR="00353FF2" w:rsidRPr="00ED565B" w:rsidRDefault="00353FF2" w:rsidP="00353FF2">
      <w:pPr>
        <w:autoSpaceDE w:val="0"/>
        <w:autoSpaceDN w:val="0"/>
        <w:adjustRightInd w:val="0"/>
        <w:jc w:val="both"/>
        <w:rPr>
          <w:rFonts w:asciiTheme="minorHAnsi" w:hAnsiTheme="minorHAnsi" w:cs="Arial"/>
          <w:bCs/>
          <w:sz w:val="22"/>
          <w:szCs w:val="22"/>
          <w:u w:val="single"/>
          <w:lang w:eastAsia="en-US"/>
        </w:rPr>
      </w:pPr>
      <w:r w:rsidRPr="00ED565B">
        <w:rPr>
          <w:rFonts w:asciiTheme="minorHAnsi" w:hAnsiTheme="minorHAnsi" w:cs="Arial"/>
          <w:bCs/>
          <w:i/>
          <w:sz w:val="22"/>
          <w:szCs w:val="22"/>
          <w:u w:val="single"/>
          <w:lang w:eastAsia="en-US"/>
        </w:rPr>
        <w:t>TERRORISMO E SABOTAGGIO</w:t>
      </w:r>
    </w:p>
    <w:p w14:paraId="7E00E22D" w14:textId="77777777" w:rsidR="00353FF2" w:rsidRPr="00ED565B" w:rsidRDefault="00353FF2" w:rsidP="00353FF2">
      <w:pPr>
        <w:autoSpaceDE w:val="0"/>
        <w:autoSpaceDN w:val="0"/>
        <w:adjustRightInd w:val="0"/>
        <w:jc w:val="both"/>
        <w:rPr>
          <w:rFonts w:asciiTheme="minorHAnsi" w:hAnsiTheme="minorHAnsi" w:cs="Arial"/>
          <w:bCs/>
          <w:i/>
          <w:sz w:val="22"/>
          <w:szCs w:val="22"/>
          <w:lang w:eastAsia="en-US"/>
        </w:rPr>
      </w:pPr>
      <w:r w:rsidRPr="00ED565B">
        <w:rPr>
          <w:rFonts w:asciiTheme="minorHAnsi" w:hAnsiTheme="minorHAnsi" w:cs="Arial"/>
          <w:bCs/>
          <w:i/>
          <w:sz w:val="22"/>
          <w:szCs w:val="22"/>
          <w:lang w:eastAsia="en-US"/>
        </w:rPr>
        <w:t>A parziale deroga dell’articolo ESCLUSIONI, la Società si obbliga a tenere indenne l’assicurato di quanto questi sia tenuto a pagare, a titolo di risarcimento, quale civilmente responsabile ai sensi di legge, per danni corporali e materiali involontariamente cagionati a terzi e/o prestatori di lavoro del cui operato si avvalga, in relazione ad atti di terrorismo o sabotaggio.</w:t>
      </w:r>
    </w:p>
    <w:p w14:paraId="02F1CFA3" w14:textId="77777777" w:rsidR="00353FF2" w:rsidRPr="00ED565B" w:rsidRDefault="00353FF2" w:rsidP="00353FF2">
      <w:pPr>
        <w:autoSpaceDE w:val="0"/>
        <w:autoSpaceDN w:val="0"/>
        <w:adjustRightInd w:val="0"/>
        <w:jc w:val="both"/>
        <w:rPr>
          <w:rFonts w:asciiTheme="minorHAnsi" w:hAnsiTheme="minorHAnsi" w:cs="Arial"/>
          <w:bCs/>
          <w:i/>
          <w:sz w:val="22"/>
          <w:szCs w:val="22"/>
          <w:lang w:eastAsia="en-US"/>
        </w:rPr>
      </w:pPr>
      <w:r w:rsidRPr="00ED565B">
        <w:rPr>
          <w:rFonts w:asciiTheme="minorHAnsi" w:hAnsiTheme="minorHAnsi" w:cs="Arial"/>
          <w:bCs/>
          <w:i/>
          <w:sz w:val="22"/>
          <w:szCs w:val="22"/>
          <w:lang w:eastAsia="en-US"/>
        </w:rPr>
        <w:t>A maggior chiarimento e/o integrazione di quanto previsto in atti, si precisa che la presente garanzia non opera per:</w:t>
      </w:r>
    </w:p>
    <w:p w14:paraId="11B75A4A" w14:textId="77777777" w:rsidR="00353FF2" w:rsidRPr="00ED565B" w:rsidRDefault="00353FF2" w:rsidP="00353FF2">
      <w:pPr>
        <w:keepLines/>
        <w:widowControl w:val="0"/>
        <w:numPr>
          <w:ilvl w:val="0"/>
          <w:numId w:val="30"/>
        </w:numPr>
        <w:tabs>
          <w:tab w:val="left" w:pos="284"/>
        </w:tabs>
        <w:autoSpaceDE w:val="0"/>
        <w:autoSpaceDN w:val="0"/>
        <w:adjustRightInd w:val="0"/>
        <w:ind w:left="0" w:firstLine="0"/>
        <w:jc w:val="both"/>
        <w:rPr>
          <w:rFonts w:asciiTheme="minorHAnsi" w:hAnsiTheme="minorHAnsi" w:cs="Arial"/>
          <w:bCs/>
          <w:i/>
          <w:sz w:val="22"/>
          <w:szCs w:val="22"/>
          <w:lang w:eastAsia="en-US"/>
        </w:rPr>
      </w:pPr>
      <w:r w:rsidRPr="00ED565B">
        <w:rPr>
          <w:rFonts w:asciiTheme="minorHAnsi" w:hAnsiTheme="minorHAnsi" w:cs="Arial"/>
          <w:bCs/>
          <w:i/>
          <w:sz w:val="22"/>
          <w:szCs w:val="22"/>
          <w:lang w:eastAsia="en-US"/>
        </w:rPr>
        <w:t>danni conseguenti a rilascio o esposizione di agenti chimici o biologici/batteriologici di qualsiasi tipo;</w:t>
      </w:r>
    </w:p>
    <w:p w14:paraId="420F7398" w14:textId="77777777" w:rsidR="00353FF2" w:rsidRPr="00ED565B" w:rsidRDefault="00353FF2" w:rsidP="00353FF2">
      <w:pPr>
        <w:keepLines/>
        <w:widowControl w:val="0"/>
        <w:numPr>
          <w:ilvl w:val="0"/>
          <w:numId w:val="30"/>
        </w:numPr>
        <w:tabs>
          <w:tab w:val="left" w:pos="284"/>
        </w:tabs>
        <w:autoSpaceDE w:val="0"/>
        <w:autoSpaceDN w:val="0"/>
        <w:adjustRightInd w:val="0"/>
        <w:ind w:left="0" w:firstLine="0"/>
        <w:jc w:val="both"/>
        <w:rPr>
          <w:rFonts w:asciiTheme="minorHAnsi" w:hAnsiTheme="minorHAnsi" w:cs="Arial"/>
          <w:bCs/>
          <w:i/>
          <w:sz w:val="22"/>
          <w:szCs w:val="22"/>
          <w:lang w:eastAsia="en-US"/>
        </w:rPr>
      </w:pPr>
      <w:r w:rsidRPr="00ED565B">
        <w:rPr>
          <w:rFonts w:asciiTheme="minorHAnsi" w:hAnsiTheme="minorHAnsi" w:cs="Arial"/>
          <w:bCs/>
          <w:i/>
          <w:sz w:val="22"/>
          <w:szCs w:val="22"/>
          <w:lang w:eastAsia="en-US"/>
        </w:rPr>
        <w:t xml:space="preserve">danni conseguenti ad attacchi elettronici/informatici, tra cui "computer </w:t>
      </w:r>
      <w:proofErr w:type="spellStart"/>
      <w:r w:rsidRPr="00ED565B">
        <w:rPr>
          <w:rFonts w:asciiTheme="minorHAnsi" w:hAnsiTheme="minorHAnsi" w:cs="Arial"/>
          <w:bCs/>
          <w:i/>
          <w:sz w:val="22"/>
          <w:szCs w:val="22"/>
          <w:lang w:eastAsia="en-US"/>
        </w:rPr>
        <w:t>hacking</w:t>
      </w:r>
      <w:proofErr w:type="spellEnd"/>
      <w:r w:rsidRPr="00ED565B">
        <w:rPr>
          <w:rFonts w:asciiTheme="minorHAnsi" w:hAnsiTheme="minorHAnsi" w:cs="Arial"/>
          <w:bCs/>
          <w:i/>
          <w:sz w:val="22"/>
          <w:szCs w:val="22"/>
          <w:lang w:eastAsia="en-US"/>
        </w:rPr>
        <w:t>" o "computer virus";</w:t>
      </w:r>
    </w:p>
    <w:p w14:paraId="65D26D3A" w14:textId="77777777" w:rsidR="00353FF2" w:rsidRPr="00ED565B" w:rsidRDefault="00353FF2" w:rsidP="00353FF2">
      <w:pPr>
        <w:keepLines/>
        <w:widowControl w:val="0"/>
        <w:numPr>
          <w:ilvl w:val="0"/>
          <w:numId w:val="30"/>
        </w:numPr>
        <w:tabs>
          <w:tab w:val="left" w:pos="284"/>
        </w:tabs>
        <w:autoSpaceDE w:val="0"/>
        <w:autoSpaceDN w:val="0"/>
        <w:adjustRightInd w:val="0"/>
        <w:ind w:left="0" w:firstLine="0"/>
        <w:jc w:val="both"/>
        <w:rPr>
          <w:rFonts w:asciiTheme="minorHAnsi" w:hAnsiTheme="minorHAnsi" w:cs="Arial"/>
          <w:bCs/>
          <w:i/>
          <w:sz w:val="22"/>
          <w:szCs w:val="22"/>
          <w:lang w:eastAsia="en-US"/>
        </w:rPr>
      </w:pPr>
      <w:r w:rsidRPr="00ED565B">
        <w:rPr>
          <w:rFonts w:asciiTheme="minorHAnsi" w:hAnsiTheme="minorHAnsi" w:cs="Arial"/>
          <w:bCs/>
          <w:i/>
          <w:sz w:val="22"/>
          <w:szCs w:val="22"/>
          <w:lang w:eastAsia="en-US"/>
        </w:rPr>
        <w:t>multe, penalità, danni a carattere punitivo o esemplare, nonché qualsiasi danno aggiuntivo risultante dalla moltiplicazione di danni compensativi;</w:t>
      </w:r>
    </w:p>
    <w:p w14:paraId="54B53032" w14:textId="77777777" w:rsidR="00353FF2" w:rsidRPr="00ED565B" w:rsidRDefault="00353FF2" w:rsidP="00353FF2">
      <w:pPr>
        <w:keepLines/>
        <w:widowControl w:val="0"/>
        <w:numPr>
          <w:ilvl w:val="0"/>
          <w:numId w:val="30"/>
        </w:numPr>
        <w:tabs>
          <w:tab w:val="left" w:pos="284"/>
        </w:tabs>
        <w:autoSpaceDE w:val="0"/>
        <w:autoSpaceDN w:val="0"/>
        <w:adjustRightInd w:val="0"/>
        <w:ind w:left="0" w:firstLine="0"/>
        <w:jc w:val="both"/>
        <w:rPr>
          <w:rFonts w:asciiTheme="minorHAnsi" w:hAnsiTheme="minorHAnsi" w:cs="Arial"/>
          <w:b/>
          <w:bCs/>
          <w:i/>
          <w:sz w:val="22"/>
          <w:szCs w:val="22"/>
          <w:lang w:eastAsia="en-US"/>
        </w:rPr>
      </w:pPr>
      <w:r w:rsidRPr="00ED565B">
        <w:rPr>
          <w:rFonts w:asciiTheme="minorHAnsi" w:hAnsiTheme="minorHAnsi" w:cs="Arial"/>
          <w:bCs/>
          <w:i/>
          <w:sz w:val="22"/>
          <w:szCs w:val="22"/>
          <w:lang w:eastAsia="en-US"/>
        </w:rPr>
        <w:t>danni connessi a turbamenti mentali, angoscia o shock qualora ii soggetto reclamante non abbia riportato danni corporali</w:t>
      </w:r>
      <w:r w:rsidRPr="00ED565B">
        <w:rPr>
          <w:rFonts w:asciiTheme="minorHAnsi" w:hAnsiTheme="minorHAnsi" w:cs="Arial"/>
          <w:b/>
          <w:bCs/>
          <w:i/>
          <w:sz w:val="22"/>
          <w:szCs w:val="22"/>
          <w:lang w:eastAsia="en-US"/>
        </w:rPr>
        <w:t>.</w:t>
      </w:r>
    </w:p>
    <w:p w14:paraId="4606DE1B" w14:textId="77777777" w:rsidR="00353FF2" w:rsidRPr="00ED565B" w:rsidRDefault="00353FF2" w:rsidP="00353FF2">
      <w:pPr>
        <w:autoSpaceDE w:val="0"/>
        <w:autoSpaceDN w:val="0"/>
        <w:adjustRightInd w:val="0"/>
        <w:jc w:val="both"/>
        <w:rPr>
          <w:rFonts w:asciiTheme="minorHAnsi" w:hAnsiTheme="minorHAnsi" w:cs="Arial"/>
          <w:bCs/>
          <w:i/>
          <w:sz w:val="22"/>
          <w:szCs w:val="22"/>
          <w:lang w:eastAsia="en-US"/>
        </w:rPr>
      </w:pPr>
      <w:r w:rsidRPr="00ED565B">
        <w:rPr>
          <w:rFonts w:asciiTheme="minorHAnsi" w:hAnsiTheme="minorHAnsi" w:cs="Arial"/>
          <w:bCs/>
          <w:i/>
          <w:sz w:val="22"/>
          <w:szCs w:val="22"/>
          <w:lang w:eastAsia="en-US"/>
        </w:rPr>
        <w:t>Ai fini della presente garanzia, una pluralità di atti commessi per i medesimi fini nell'arco di 72 ore sarà considerata un unico sinistro.</w:t>
      </w:r>
    </w:p>
    <w:p w14:paraId="108399E3" w14:textId="77777777" w:rsidR="00353FF2" w:rsidRPr="00ED565B" w:rsidRDefault="00353FF2" w:rsidP="00353FF2">
      <w:pPr>
        <w:autoSpaceDE w:val="0"/>
        <w:autoSpaceDN w:val="0"/>
        <w:adjustRightInd w:val="0"/>
        <w:jc w:val="both"/>
        <w:rPr>
          <w:rFonts w:asciiTheme="minorHAnsi" w:hAnsiTheme="minorHAnsi" w:cs="Arial"/>
          <w:b/>
          <w:bCs/>
          <w:i/>
          <w:sz w:val="22"/>
          <w:szCs w:val="22"/>
          <w:u w:val="single"/>
          <w:lang w:eastAsia="en-US"/>
        </w:rPr>
      </w:pPr>
      <w:r w:rsidRPr="00ED565B">
        <w:rPr>
          <w:rFonts w:asciiTheme="minorHAnsi" w:hAnsiTheme="minorHAnsi" w:cs="Arial"/>
          <w:b/>
          <w:bCs/>
          <w:i/>
          <w:sz w:val="22"/>
          <w:szCs w:val="22"/>
          <w:u w:val="single"/>
          <w:lang w:eastAsia="en-US"/>
        </w:rPr>
        <w:t>Definizione di Terrorismo e sabotaggio</w:t>
      </w:r>
      <w:r>
        <w:rPr>
          <w:rFonts w:asciiTheme="minorHAnsi" w:hAnsiTheme="minorHAnsi" w:cs="Arial"/>
          <w:b/>
          <w:bCs/>
          <w:i/>
          <w:sz w:val="22"/>
          <w:szCs w:val="22"/>
          <w:u w:val="single"/>
          <w:lang w:eastAsia="en-US"/>
        </w:rPr>
        <w:t xml:space="preserve"> - (da inserire in polizza) </w:t>
      </w:r>
    </w:p>
    <w:p w14:paraId="23B35868" w14:textId="77777777" w:rsidR="00353FF2" w:rsidRPr="00ED565B" w:rsidRDefault="00353FF2" w:rsidP="00353FF2">
      <w:pPr>
        <w:autoSpaceDE w:val="0"/>
        <w:autoSpaceDN w:val="0"/>
        <w:adjustRightInd w:val="0"/>
        <w:jc w:val="both"/>
        <w:rPr>
          <w:rFonts w:asciiTheme="minorHAnsi" w:hAnsiTheme="minorHAnsi" w:cs="Arial"/>
          <w:bCs/>
          <w:i/>
          <w:sz w:val="22"/>
          <w:szCs w:val="22"/>
          <w:lang w:eastAsia="en-US"/>
        </w:rPr>
      </w:pPr>
      <w:r w:rsidRPr="00ED565B">
        <w:rPr>
          <w:rFonts w:asciiTheme="minorHAnsi" w:hAnsiTheme="minorHAnsi" w:cs="Arial"/>
          <w:bCs/>
          <w:i/>
          <w:sz w:val="22"/>
          <w:szCs w:val="22"/>
          <w:lang w:eastAsia="en-US"/>
        </w:rPr>
        <w:t xml:space="preserve">Qualsiasi azione violenta diretta ad influenzare qualsiasi governo e/o terrorizzare l’intera popolazione o una parte di essa, allo scopo di raggiungere un fine politico o religioso o ideologico o etnico, se tale azione non </w:t>
      </w:r>
      <w:r w:rsidRPr="00ED565B">
        <w:rPr>
          <w:rFonts w:asciiTheme="minorHAnsi" w:hAnsiTheme="minorHAnsi" w:cs="Arial"/>
          <w:bCs/>
          <w:i/>
          <w:sz w:val="22"/>
          <w:szCs w:val="22"/>
          <w:lang w:eastAsia="en-US"/>
        </w:rPr>
        <w:lastRenderedPageBreak/>
        <w:t>può essere definita come atto di guerra, invasione, atti di nemici stranieri, ostilità, guerra civile, ribellione, insurrezione, colpo di stato o confisca, nazionalizzazione, requisizione e distruzione o danno alla proprietà, causato da o per ordine di governi o autorità pubbliche o locali, o come atto avvenuto nel contesto di scioperi, sommosse, tumulti popolari o come atto vandalico.</w:t>
      </w:r>
    </w:p>
    <w:p w14:paraId="32535770" w14:textId="77777777" w:rsidR="00353FF2" w:rsidRPr="00ED565B" w:rsidRDefault="00353FF2" w:rsidP="00353FF2">
      <w:pPr>
        <w:pStyle w:val="Rientrocorpodeltesto2"/>
        <w:spacing w:after="0" w:line="240" w:lineRule="auto"/>
        <w:ind w:left="0"/>
        <w:jc w:val="both"/>
        <w:rPr>
          <w:rFonts w:asciiTheme="minorHAnsi" w:hAnsiTheme="minorHAnsi" w:cs="Arial"/>
          <w:sz w:val="22"/>
          <w:szCs w:val="22"/>
        </w:rPr>
      </w:pPr>
      <w:r w:rsidRPr="00ED565B">
        <w:rPr>
          <w:rFonts w:asciiTheme="minorHAnsi" w:hAnsiTheme="minorHAnsi" w:cs="Arial"/>
          <w:bCs/>
          <w:i/>
          <w:sz w:val="22"/>
          <w:szCs w:val="22"/>
          <w:lang w:eastAsia="en-US"/>
        </w:rPr>
        <w:t>La garanzia è prestata co</w:t>
      </w:r>
      <w:r>
        <w:rPr>
          <w:rFonts w:asciiTheme="minorHAnsi" w:hAnsiTheme="minorHAnsi" w:cs="Arial"/>
          <w:bCs/>
          <w:i/>
          <w:sz w:val="22"/>
          <w:szCs w:val="22"/>
          <w:lang w:eastAsia="en-US"/>
        </w:rPr>
        <w:t xml:space="preserve">n il massimo risarcimento di € </w:t>
      </w:r>
      <w:r w:rsidRPr="00ED565B">
        <w:rPr>
          <w:rFonts w:asciiTheme="minorHAnsi" w:hAnsiTheme="minorHAnsi" w:cs="Arial"/>
          <w:bCs/>
          <w:i/>
          <w:sz w:val="22"/>
          <w:szCs w:val="22"/>
          <w:lang w:eastAsia="en-US"/>
        </w:rPr>
        <w:t xml:space="preserve">per sinistro e per periodo di assicurazione, con scoperto del 10% minimo € </w:t>
      </w:r>
      <w:r w:rsidRPr="00ED565B">
        <w:rPr>
          <w:rFonts w:asciiTheme="minorHAnsi" w:hAnsiTheme="minorHAnsi" w:cs="Arial"/>
          <w:bCs/>
          <w:i/>
          <w:sz w:val="22"/>
          <w:szCs w:val="22"/>
          <w:shd w:val="clear" w:color="auto" w:fill="FFFFFF"/>
          <w:lang w:eastAsia="en-US"/>
        </w:rPr>
        <w:t>10.000,00</w:t>
      </w:r>
      <w:r w:rsidRPr="00ED565B">
        <w:rPr>
          <w:rFonts w:asciiTheme="minorHAnsi" w:hAnsiTheme="minorHAnsi" w:cs="Arial"/>
          <w:bCs/>
          <w:i/>
          <w:sz w:val="22"/>
          <w:szCs w:val="22"/>
          <w:lang w:eastAsia="en-US"/>
        </w:rPr>
        <w:t>.</w:t>
      </w:r>
    </w:p>
    <w:p w14:paraId="4C08F354" w14:textId="4F486071" w:rsidR="00353FF2" w:rsidRDefault="00353FF2" w:rsidP="00353FF2">
      <w:pPr>
        <w:spacing w:line="252" w:lineRule="auto"/>
        <w:jc w:val="both"/>
        <w:rPr>
          <w:rFonts w:ascii="Calibri" w:hAnsi="Calibri" w:cs="Arial"/>
          <w:b/>
          <w:sz w:val="22"/>
          <w:szCs w:val="22"/>
        </w:rPr>
      </w:pPr>
      <w:r w:rsidRPr="00332E03">
        <w:rPr>
          <w:rFonts w:ascii="Calibri" w:hAnsi="Calibri" w:cs="Arial"/>
          <w:sz w:val="22"/>
          <w:szCs w:val="22"/>
        </w:rPr>
        <w:t>comporta l’attribuzione di un punteggio in aumento pari a</w:t>
      </w:r>
      <w:r w:rsidRPr="00332E03">
        <w:rPr>
          <w:rFonts w:ascii="Calibri" w:hAnsi="Calibri" w:cs="Arial"/>
          <w:sz w:val="22"/>
          <w:szCs w:val="22"/>
        </w:rPr>
        <w:tab/>
      </w:r>
      <w:r w:rsidRPr="00332E03">
        <w:rPr>
          <w:rFonts w:ascii="Calibri" w:hAnsi="Calibri" w:cs="Arial"/>
          <w:sz w:val="22"/>
          <w:szCs w:val="22"/>
        </w:rPr>
        <w:tab/>
      </w:r>
      <w:r w:rsidRPr="00332E03">
        <w:rPr>
          <w:rFonts w:ascii="Calibri" w:hAnsi="Calibri" w:cs="Arial"/>
          <w:sz w:val="22"/>
          <w:szCs w:val="22"/>
        </w:rPr>
        <w:tab/>
      </w:r>
      <w:r w:rsidRPr="00332E03">
        <w:rPr>
          <w:rFonts w:ascii="Calibri" w:hAnsi="Calibri" w:cs="Arial"/>
          <w:sz w:val="22"/>
          <w:szCs w:val="22"/>
        </w:rPr>
        <w:tab/>
      </w:r>
      <w:r w:rsidRPr="00332E03">
        <w:rPr>
          <w:rFonts w:ascii="Calibri" w:hAnsi="Calibri" w:cs="Arial"/>
          <w:sz w:val="22"/>
          <w:szCs w:val="22"/>
        </w:rPr>
        <w:tab/>
      </w:r>
      <w:r w:rsidRPr="00332E03">
        <w:rPr>
          <w:rFonts w:ascii="Calibri" w:hAnsi="Calibri" w:cs="Arial"/>
          <w:b/>
          <w:sz w:val="22"/>
          <w:szCs w:val="22"/>
        </w:rPr>
        <w:t xml:space="preserve">punti </w:t>
      </w:r>
      <w:r w:rsidR="009F2E11">
        <w:rPr>
          <w:rFonts w:ascii="Calibri" w:hAnsi="Calibri" w:cs="Arial"/>
          <w:b/>
          <w:sz w:val="22"/>
          <w:szCs w:val="22"/>
        </w:rPr>
        <w:t>4</w:t>
      </w:r>
    </w:p>
    <w:p w14:paraId="5BBCB175" w14:textId="77777777" w:rsidR="00353FF2" w:rsidRDefault="00353FF2" w:rsidP="00F14401">
      <w:pPr>
        <w:pStyle w:val="Rientrocorpodeltesto2"/>
        <w:spacing w:after="0" w:line="240" w:lineRule="auto"/>
        <w:ind w:left="0"/>
        <w:jc w:val="both"/>
        <w:rPr>
          <w:rFonts w:ascii="Calibri" w:hAnsi="Calibri" w:cs="Arial"/>
          <w:b/>
          <w:sz w:val="22"/>
          <w:szCs w:val="22"/>
        </w:rPr>
      </w:pPr>
    </w:p>
    <w:p w14:paraId="70C4EBF9" w14:textId="4D9DA744" w:rsidR="00353FF2" w:rsidRDefault="00353FF2" w:rsidP="00F14401">
      <w:pPr>
        <w:pStyle w:val="Rientrocorpodeltesto2"/>
        <w:spacing w:after="0" w:line="240" w:lineRule="auto"/>
        <w:ind w:left="0"/>
        <w:jc w:val="both"/>
        <w:rPr>
          <w:rFonts w:ascii="Calibri" w:hAnsi="Calibri" w:cs="Arial"/>
          <w:b/>
          <w:sz w:val="22"/>
          <w:szCs w:val="22"/>
        </w:rPr>
      </w:pPr>
    </w:p>
    <w:p w14:paraId="78CA9E03" w14:textId="45A76D33" w:rsidR="00353FF2" w:rsidRPr="00D21F3A" w:rsidRDefault="00CE5387" w:rsidP="004F023B">
      <w:pPr>
        <w:pStyle w:val="Rientrocorpodeltesto2"/>
        <w:spacing w:after="0" w:line="240" w:lineRule="auto"/>
        <w:ind w:left="0"/>
        <w:jc w:val="both"/>
        <w:rPr>
          <w:rFonts w:asciiTheme="minorHAnsi" w:hAnsiTheme="minorHAnsi" w:cs="Arial"/>
          <w:b/>
          <w:bCs/>
          <w:sz w:val="22"/>
          <w:szCs w:val="22"/>
          <w:lang w:eastAsia="en-US"/>
        </w:rPr>
      </w:pPr>
      <w:r>
        <w:rPr>
          <w:rFonts w:ascii="Calibri" w:hAnsi="Calibri" w:cs="Arial"/>
          <w:b/>
          <w:sz w:val="22"/>
          <w:szCs w:val="22"/>
        </w:rPr>
        <w:t>5</w:t>
      </w:r>
      <w:r w:rsidR="00353FF2">
        <w:rPr>
          <w:rFonts w:ascii="Calibri" w:hAnsi="Calibri" w:cs="Arial"/>
          <w:b/>
          <w:sz w:val="22"/>
          <w:szCs w:val="22"/>
        </w:rPr>
        <w:t xml:space="preserve">. </w:t>
      </w:r>
      <w:r w:rsidR="00353FF2" w:rsidRPr="00B929DD">
        <w:rPr>
          <w:rFonts w:asciiTheme="minorHAnsi" w:hAnsiTheme="minorHAnsi" w:cs="Arial"/>
          <w:b/>
          <w:sz w:val="22"/>
          <w:szCs w:val="22"/>
        </w:rPr>
        <w:t>D</w:t>
      </w:r>
      <w:r w:rsidR="00353FF2" w:rsidRPr="00B929DD">
        <w:rPr>
          <w:rFonts w:asciiTheme="minorHAnsi" w:hAnsiTheme="minorHAnsi" w:cs="Arial"/>
          <w:b/>
          <w:bCs/>
          <w:sz w:val="22"/>
          <w:szCs w:val="22"/>
          <w:lang w:eastAsia="en-US"/>
        </w:rPr>
        <w:t>anni cagionati da rigurgito fogne e allagamenti</w:t>
      </w:r>
      <w:r w:rsidR="00353FF2">
        <w:rPr>
          <w:rFonts w:asciiTheme="minorHAnsi" w:hAnsiTheme="minorHAnsi" w:cs="Arial"/>
          <w:b/>
          <w:bCs/>
          <w:sz w:val="22"/>
          <w:szCs w:val="22"/>
          <w:lang w:eastAsia="en-US"/>
        </w:rPr>
        <w:t xml:space="preserve"> (lett. k, art. 31 PRECISAZIONI SEZ. V ESTENSIONI DI </w:t>
      </w:r>
      <w:r w:rsidR="00353FF2" w:rsidRPr="00D21F3A">
        <w:rPr>
          <w:rFonts w:asciiTheme="minorHAnsi" w:hAnsiTheme="minorHAnsi" w:cs="Arial"/>
          <w:b/>
          <w:bCs/>
          <w:sz w:val="22"/>
          <w:szCs w:val="22"/>
          <w:lang w:eastAsia="en-US"/>
        </w:rPr>
        <w:t>GARANZIA)</w:t>
      </w:r>
    </w:p>
    <w:p w14:paraId="101CD71F" w14:textId="77777777" w:rsidR="00353FF2" w:rsidRPr="00D21F3A" w:rsidRDefault="00353FF2" w:rsidP="004F023B">
      <w:pPr>
        <w:jc w:val="both"/>
        <w:rPr>
          <w:rFonts w:asciiTheme="minorHAnsi" w:hAnsiTheme="minorHAnsi" w:cs="Arial"/>
          <w:bCs/>
          <w:i/>
          <w:sz w:val="22"/>
          <w:szCs w:val="22"/>
          <w:lang w:eastAsia="en-US"/>
        </w:rPr>
      </w:pPr>
      <w:r w:rsidRPr="00D21F3A">
        <w:rPr>
          <w:rFonts w:asciiTheme="minorHAnsi" w:hAnsiTheme="minorHAnsi" w:cs="Arial"/>
          <w:bCs/>
          <w:sz w:val="22"/>
          <w:szCs w:val="22"/>
          <w:lang w:eastAsia="en-US"/>
        </w:rPr>
        <w:t xml:space="preserve">A parziale deroga della lett. s) art. 30 ESCLUSIONI SEZ. IV, La </w:t>
      </w:r>
      <w:r w:rsidRPr="00D21F3A">
        <w:rPr>
          <w:rFonts w:asciiTheme="minorHAnsi" w:hAnsiTheme="minorHAnsi" w:cs="Arial"/>
          <w:bCs/>
          <w:i/>
          <w:sz w:val="22"/>
          <w:szCs w:val="22"/>
          <w:lang w:eastAsia="en-US"/>
        </w:rPr>
        <w:t xml:space="preserve">garanzia comprende la responsabilità civile derivante all’assicurato per danni da rigurgito di fogne e/o spargimento di acqua che non siano conseguenti a rottura di tubazione e condutture. </w:t>
      </w:r>
    </w:p>
    <w:p w14:paraId="3D7587D2" w14:textId="77777777" w:rsidR="00353FF2" w:rsidRPr="00D21F3A" w:rsidRDefault="00353FF2" w:rsidP="004F023B">
      <w:pPr>
        <w:pStyle w:val="Rientrocorpodeltesto2"/>
        <w:spacing w:after="0" w:line="240" w:lineRule="auto"/>
        <w:ind w:left="0"/>
        <w:jc w:val="both"/>
        <w:rPr>
          <w:rFonts w:asciiTheme="minorHAnsi" w:hAnsiTheme="minorHAnsi" w:cs="Arial"/>
          <w:b/>
          <w:sz w:val="22"/>
          <w:szCs w:val="22"/>
        </w:rPr>
      </w:pPr>
      <w:r w:rsidRPr="00D21F3A">
        <w:rPr>
          <w:rFonts w:asciiTheme="minorHAnsi" w:hAnsiTheme="minorHAnsi" w:cs="Arial"/>
          <w:bCs/>
          <w:i/>
          <w:sz w:val="22"/>
          <w:szCs w:val="22"/>
          <w:lang w:eastAsia="en-US"/>
        </w:rPr>
        <w:t>Questa garanzia è prestata con l’applicazione di franchigia minima per sinistro pari a € 5.000,00 e con il massimo risarcimento di € 500.000,00 per sinistro e per periodo assicurativo.</w:t>
      </w:r>
    </w:p>
    <w:p w14:paraId="60E848AC" w14:textId="77777777" w:rsidR="00353FF2" w:rsidRPr="006D46AC" w:rsidRDefault="00353FF2" w:rsidP="004F023B">
      <w:pPr>
        <w:pStyle w:val="Rientrocorpodeltesto2"/>
        <w:spacing w:after="0" w:line="240" w:lineRule="auto"/>
        <w:ind w:left="0"/>
        <w:jc w:val="both"/>
        <w:rPr>
          <w:rFonts w:ascii="Calibri" w:hAnsi="Calibri" w:cs="Arial"/>
          <w:sz w:val="22"/>
          <w:szCs w:val="22"/>
        </w:rPr>
      </w:pPr>
      <w:r>
        <w:rPr>
          <w:rFonts w:ascii="Calibri" w:hAnsi="Calibri" w:cs="Arial"/>
          <w:sz w:val="22"/>
          <w:szCs w:val="22"/>
        </w:rPr>
        <w:t xml:space="preserve">comporta </w:t>
      </w:r>
      <w:r w:rsidRPr="00D21F3A">
        <w:rPr>
          <w:rFonts w:ascii="Calibri" w:hAnsi="Calibri" w:cs="Arial"/>
          <w:sz w:val="22"/>
          <w:szCs w:val="22"/>
        </w:rPr>
        <w:t xml:space="preserve">l’attribuzione di un punteggio in aumento pari a </w:t>
      </w:r>
      <w:r w:rsidRPr="00D21F3A">
        <w:rPr>
          <w:rFonts w:ascii="Calibri" w:hAnsi="Calibri" w:cs="Arial"/>
          <w:sz w:val="22"/>
          <w:szCs w:val="22"/>
        </w:rPr>
        <w:tab/>
      </w:r>
      <w:r>
        <w:rPr>
          <w:rFonts w:ascii="Calibri" w:hAnsi="Calibri" w:cs="Arial"/>
          <w:sz w:val="22"/>
          <w:szCs w:val="22"/>
        </w:rPr>
        <w:tab/>
      </w:r>
      <w:r w:rsidRPr="00D21F3A">
        <w:rPr>
          <w:rFonts w:ascii="Calibri" w:hAnsi="Calibri" w:cs="Arial"/>
          <w:sz w:val="22"/>
          <w:szCs w:val="22"/>
        </w:rPr>
        <w:tab/>
      </w:r>
      <w:r w:rsidRPr="00D21F3A">
        <w:rPr>
          <w:rFonts w:ascii="Calibri" w:hAnsi="Calibri" w:cs="Arial"/>
          <w:sz w:val="22"/>
          <w:szCs w:val="22"/>
        </w:rPr>
        <w:tab/>
      </w:r>
      <w:r w:rsidRPr="00D21F3A">
        <w:rPr>
          <w:rFonts w:ascii="Calibri" w:hAnsi="Calibri" w:cs="Arial"/>
          <w:sz w:val="22"/>
          <w:szCs w:val="22"/>
        </w:rPr>
        <w:tab/>
      </w:r>
      <w:r w:rsidRPr="00D21F3A">
        <w:rPr>
          <w:rFonts w:ascii="Calibri" w:hAnsi="Calibri" w:cs="Arial"/>
          <w:b/>
          <w:sz w:val="22"/>
          <w:szCs w:val="22"/>
        </w:rPr>
        <w:t>punti 10;</w:t>
      </w:r>
    </w:p>
    <w:p w14:paraId="3426C6A0" w14:textId="4E9EC9AE" w:rsidR="00353FF2" w:rsidRDefault="00353FF2" w:rsidP="004F023B">
      <w:pPr>
        <w:pStyle w:val="Rientrocorpodeltesto2"/>
        <w:spacing w:after="0" w:line="240" w:lineRule="auto"/>
        <w:ind w:left="0"/>
        <w:jc w:val="both"/>
        <w:rPr>
          <w:rFonts w:ascii="Calibri" w:hAnsi="Calibri" w:cs="Arial"/>
          <w:b/>
          <w:sz w:val="22"/>
          <w:szCs w:val="22"/>
        </w:rPr>
      </w:pPr>
    </w:p>
    <w:p w14:paraId="3CAC0515" w14:textId="2E4BCD8C" w:rsidR="00353FF2" w:rsidRDefault="00353FF2" w:rsidP="004F023B">
      <w:pPr>
        <w:pStyle w:val="Rientrocorpodeltesto2"/>
        <w:spacing w:after="0" w:line="240" w:lineRule="auto"/>
        <w:ind w:left="0"/>
        <w:jc w:val="both"/>
        <w:rPr>
          <w:rFonts w:ascii="Calibri" w:hAnsi="Calibri" w:cs="Arial"/>
          <w:b/>
          <w:sz w:val="22"/>
          <w:szCs w:val="22"/>
        </w:rPr>
      </w:pPr>
    </w:p>
    <w:p w14:paraId="1165DE8F" w14:textId="186562E5" w:rsidR="00F14401" w:rsidRPr="006D46AC" w:rsidRDefault="00CE5387" w:rsidP="004F023B">
      <w:pPr>
        <w:pStyle w:val="Rientrocorpodeltesto2"/>
        <w:spacing w:after="0" w:line="240" w:lineRule="auto"/>
        <w:ind w:left="0"/>
        <w:jc w:val="both"/>
        <w:rPr>
          <w:rFonts w:ascii="Calibri" w:hAnsi="Calibri" w:cs="Arial"/>
          <w:b/>
          <w:sz w:val="22"/>
          <w:szCs w:val="22"/>
        </w:rPr>
      </w:pPr>
      <w:r>
        <w:rPr>
          <w:rFonts w:ascii="Calibri" w:hAnsi="Calibri" w:cs="Arial"/>
          <w:b/>
          <w:sz w:val="22"/>
          <w:szCs w:val="22"/>
        </w:rPr>
        <w:t>6</w:t>
      </w:r>
      <w:r w:rsidR="00F14401" w:rsidRPr="006D46AC">
        <w:rPr>
          <w:rFonts w:ascii="Calibri" w:hAnsi="Calibri" w:cs="Arial"/>
          <w:b/>
          <w:sz w:val="22"/>
          <w:szCs w:val="22"/>
        </w:rPr>
        <w:t>. Gestione dell</w:t>
      </w:r>
      <w:r w:rsidR="004139EE">
        <w:rPr>
          <w:rFonts w:ascii="Calibri" w:hAnsi="Calibri" w:cs="Arial"/>
          <w:b/>
          <w:sz w:val="22"/>
          <w:szCs w:val="22"/>
        </w:rPr>
        <w:t>e vertenze di danno (art. 35 SEZ VII NORME OPERANTI IN CASO DI SINISTRO)</w:t>
      </w:r>
      <w:r w:rsidR="00F14401">
        <w:rPr>
          <w:rFonts w:ascii="Calibri" w:hAnsi="Calibri" w:cs="Arial"/>
          <w:b/>
          <w:sz w:val="22"/>
          <w:szCs w:val="22"/>
        </w:rPr>
        <w:t xml:space="preserve"> </w:t>
      </w:r>
      <w:r w:rsidR="00F14401" w:rsidRPr="006D46AC">
        <w:rPr>
          <w:rFonts w:ascii="Calibri" w:hAnsi="Calibri" w:cs="Arial"/>
          <w:b/>
          <w:sz w:val="22"/>
          <w:szCs w:val="22"/>
        </w:rPr>
        <w:t xml:space="preserve"> </w:t>
      </w:r>
    </w:p>
    <w:p w14:paraId="0C17DC1C" w14:textId="77777777" w:rsidR="00F14401" w:rsidRDefault="00F14401" w:rsidP="004F023B">
      <w:pPr>
        <w:pStyle w:val="Rientrocorpodeltesto2"/>
        <w:spacing w:after="0" w:line="240" w:lineRule="auto"/>
        <w:ind w:left="0"/>
        <w:jc w:val="both"/>
        <w:rPr>
          <w:rFonts w:ascii="Calibri" w:hAnsi="Calibri" w:cs="Arial"/>
          <w:sz w:val="22"/>
          <w:szCs w:val="22"/>
        </w:rPr>
      </w:pPr>
      <w:r>
        <w:rPr>
          <w:rFonts w:ascii="Calibri" w:hAnsi="Calibri" w:cs="Arial"/>
          <w:sz w:val="22"/>
          <w:szCs w:val="22"/>
        </w:rPr>
        <w:t>L’accettazione di quanto</w:t>
      </w:r>
      <w:r w:rsidRPr="002E32C0">
        <w:rPr>
          <w:rFonts w:ascii="Calibri" w:hAnsi="Calibri" w:cs="Arial"/>
          <w:sz w:val="22"/>
          <w:szCs w:val="22"/>
        </w:rPr>
        <w:t xml:space="preserve"> </w:t>
      </w:r>
      <w:r>
        <w:rPr>
          <w:rFonts w:ascii="Calibri" w:hAnsi="Calibri" w:cs="Arial"/>
          <w:sz w:val="22"/>
          <w:szCs w:val="22"/>
        </w:rPr>
        <w:t>di seguito esplicitato:</w:t>
      </w:r>
    </w:p>
    <w:p w14:paraId="0A63CE94" w14:textId="28BA622D" w:rsidR="00F14401" w:rsidRPr="006D46AC" w:rsidRDefault="00F14401" w:rsidP="004F023B">
      <w:pPr>
        <w:pStyle w:val="Rientrocorpodeltesto2"/>
        <w:spacing w:after="0" w:line="240" w:lineRule="auto"/>
        <w:ind w:left="0"/>
        <w:jc w:val="both"/>
        <w:rPr>
          <w:rFonts w:ascii="Calibri" w:hAnsi="Calibri" w:cs="Arial"/>
          <w:sz w:val="22"/>
          <w:szCs w:val="22"/>
        </w:rPr>
      </w:pPr>
      <w:r>
        <w:rPr>
          <w:rFonts w:ascii="Calibri" w:hAnsi="Calibri"/>
          <w:i/>
          <w:sz w:val="22"/>
          <w:szCs w:val="22"/>
        </w:rPr>
        <w:t>“</w:t>
      </w:r>
      <w:r w:rsidRPr="006D46AC">
        <w:rPr>
          <w:rFonts w:ascii="Calibri" w:hAnsi="Calibri"/>
          <w:i/>
          <w:sz w:val="22"/>
          <w:szCs w:val="22"/>
        </w:rPr>
        <w:t>Obb</w:t>
      </w:r>
      <w:r w:rsidR="004139EE">
        <w:rPr>
          <w:rFonts w:ascii="Calibri" w:hAnsi="Calibri"/>
          <w:i/>
          <w:sz w:val="22"/>
          <w:szCs w:val="22"/>
        </w:rPr>
        <w:t>ligo del legale della Compagnia</w:t>
      </w:r>
      <w:r w:rsidRPr="006D46AC">
        <w:rPr>
          <w:rFonts w:ascii="Calibri" w:hAnsi="Calibri"/>
          <w:i/>
          <w:sz w:val="22"/>
          <w:szCs w:val="22"/>
        </w:rPr>
        <w:t xml:space="preserve"> di partecipare alle negoziazioni assistite nei casi in cui la presenza sia ritenuta necessaria per la salvaguardia degli interessi dell’Ente stesso</w:t>
      </w:r>
      <w:r>
        <w:rPr>
          <w:rFonts w:ascii="Calibri" w:hAnsi="Calibri"/>
          <w:sz w:val="22"/>
          <w:szCs w:val="22"/>
        </w:rPr>
        <w:t xml:space="preserve">” </w:t>
      </w:r>
      <w:r w:rsidRPr="006D46AC">
        <w:rPr>
          <w:rFonts w:ascii="Calibri" w:hAnsi="Calibri"/>
          <w:sz w:val="22"/>
          <w:szCs w:val="22"/>
        </w:rPr>
        <w:t xml:space="preserve">– l’accettazione </w:t>
      </w:r>
      <w:r w:rsidRPr="006D46AC">
        <w:rPr>
          <w:rFonts w:ascii="Calibri" w:hAnsi="Calibri" w:cs="Arial"/>
          <w:sz w:val="22"/>
          <w:szCs w:val="22"/>
        </w:rPr>
        <w:t xml:space="preserve">comporta l’attribuzione di un punteggio in aumento pari a </w:t>
      </w:r>
      <w:r w:rsidRPr="006D46AC">
        <w:rPr>
          <w:rFonts w:ascii="Calibri" w:hAnsi="Calibri" w:cs="Arial"/>
          <w:sz w:val="22"/>
          <w:szCs w:val="22"/>
        </w:rPr>
        <w:tab/>
      </w:r>
      <w:r>
        <w:rPr>
          <w:rFonts w:ascii="Calibri" w:hAnsi="Calibri" w:cs="Arial"/>
          <w:sz w:val="22"/>
          <w:szCs w:val="22"/>
        </w:rPr>
        <w:tab/>
      </w:r>
      <w:r w:rsidRPr="006D46AC">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3C48C7">
        <w:rPr>
          <w:rFonts w:ascii="Calibri" w:hAnsi="Calibri" w:cs="Arial"/>
          <w:b/>
          <w:sz w:val="22"/>
          <w:szCs w:val="22"/>
        </w:rPr>
        <w:t xml:space="preserve">punti </w:t>
      </w:r>
      <w:r w:rsidR="00C7567D" w:rsidRPr="003C48C7">
        <w:rPr>
          <w:rFonts w:ascii="Calibri" w:hAnsi="Calibri" w:cs="Arial"/>
          <w:b/>
          <w:sz w:val="22"/>
          <w:szCs w:val="22"/>
        </w:rPr>
        <w:t>5</w:t>
      </w:r>
      <w:r w:rsidRPr="006D46AC">
        <w:rPr>
          <w:rFonts w:ascii="Calibri" w:hAnsi="Calibri" w:cs="Arial"/>
          <w:sz w:val="22"/>
          <w:szCs w:val="22"/>
        </w:rPr>
        <w:t>;</w:t>
      </w:r>
    </w:p>
    <w:p w14:paraId="68BD9FC6" w14:textId="383721A5" w:rsidR="00F14401" w:rsidRDefault="00F14401" w:rsidP="004F023B">
      <w:pPr>
        <w:shd w:val="clear" w:color="auto" w:fill="FFFFFF"/>
        <w:spacing w:before="5" w:line="283" w:lineRule="exact"/>
        <w:ind w:right="2125"/>
        <w:jc w:val="both"/>
        <w:rPr>
          <w:rFonts w:ascii="Calibri" w:hAnsi="Calibri" w:cs="Arial"/>
          <w:b/>
          <w:sz w:val="22"/>
          <w:szCs w:val="22"/>
        </w:rPr>
      </w:pPr>
    </w:p>
    <w:p w14:paraId="52418632" w14:textId="77777777" w:rsidR="00667ED2" w:rsidRPr="004754DF" w:rsidRDefault="00667ED2" w:rsidP="004F023B">
      <w:pPr>
        <w:shd w:val="clear" w:color="auto" w:fill="FFFFFF"/>
        <w:spacing w:before="5" w:line="283" w:lineRule="exact"/>
        <w:ind w:right="-1"/>
        <w:jc w:val="both"/>
        <w:rPr>
          <w:rFonts w:ascii="Calibri" w:hAnsi="Calibri" w:cs="Arial"/>
          <w:b/>
          <w:strike/>
          <w:sz w:val="22"/>
          <w:szCs w:val="22"/>
        </w:rPr>
      </w:pPr>
    </w:p>
    <w:p w14:paraId="4FFD2555" w14:textId="0478F586" w:rsidR="00BC74D0" w:rsidRDefault="00CD1419" w:rsidP="004F023B">
      <w:pPr>
        <w:shd w:val="clear" w:color="auto" w:fill="FFFFFF"/>
        <w:spacing w:before="5" w:line="283" w:lineRule="exact"/>
        <w:ind w:right="-1"/>
        <w:jc w:val="both"/>
        <w:rPr>
          <w:rFonts w:ascii="Calibri" w:hAnsi="Calibri" w:cs="Arial"/>
          <w:b/>
          <w:sz w:val="22"/>
          <w:szCs w:val="22"/>
        </w:rPr>
      </w:pPr>
      <w:r>
        <w:rPr>
          <w:rFonts w:ascii="Calibri" w:hAnsi="Calibri" w:cs="Arial"/>
          <w:b/>
          <w:sz w:val="22"/>
          <w:szCs w:val="22"/>
        </w:rPr>
        <w:t>7</w:t>
      </w:r>
      <w:r w:rsidR="00317E49" w:rsidRPr="002C4516">
        <w:rPr>
          <w:rFonts w:ascii="Calibri" w:hAnsi="Calibri" w:cs="Arial"/>
          <w:b/>
          <w:sz w:val="22"/>
          <w:szCs w:val="22"/>
        </w:rPr>
        <w:t>.</w:t>
      </w:r>
      <w:r w:rsidR="00BC74D0">
        <w:rPr>
          <w:rFonts w:ascii="Calibri" w:hAnsi="Calibri" w:cs="Arial"/>
          <w:b/>
          <w:sz w:val="22"/>
          <w:szCs w:val="22"/>
        </w:rPr>
        <w:t xml:space="preserve"> </w:t>
      </w:r>
      <w:r w:rsidR="00317E49">
        <w:rPr>
          <w:rFonts w:ascii="Calibri" w:hAnsi="Calibri" w:cs="Arial"/>
          <w:b/>
          <w:sz w:val="22"/>
          <w:szCs w:val="22"/>
        </w:rPr>
        <w:t>Massimali RCT-O</w:t>
      </w:r>
      <w:r w:rsidR="00A47F08">
        <w:rPr>
          <w:rFonts w:ascii="Calibri" w:hAnsi="Calibri" w:cs="Arial"/>
          <w:b/>
          <w:sz w:val="22"/>
          <w:szCs w:val="22"/>
        </w:rPr>
        <w:t xml:space="preserve"> –</w:t>
      </w:r>
      <w:r w:rsidR="004139EE">
        <w:rPr>
          <w:rFonts w:ascii="Calibri" w:hAnsi="Calibri" w:cs="Arial"/>
          <w:b/>
          <w:sz w:val="22"/>
          <w:szCs w:val="22"/>
        </w:rPr>
        <w:t xml:space="preserve"> (art. 38 SEZ VIII MASSIMALI – LIMITI DI RISARCIMENTO</w:t>
      </w:r>
      <w:r w:rsidR="00BC74D0">
        <w:rPr>
          <w:rFonts w:ascii="Calibri" w:hAnsi="Calibri" w:cs="Arial"/>
          <w:b/>
          <w:sz w:val="22"/>
          <w:szCs w:val="22"/>
        </w:rPr>
        <w:t xml:space="preserve"> SCOPERTI</w:t>
      </w:r>
      <w:r w:rsidR="004139EE">
        <w:rPr>
          <w:rFonts w:ascii="Calibri" w:hAnsi="Calibri" w:cs="Arial"/>
          <w:b/>
          <w:sz w:val="22"/>
          <w:szCs w:val="22"/>
        </w:rPr>
        <w:t xml:space="preserve"> E/O FRANCHIGIE)</w:t>
      </w:r>
      <w:r w:rsidR="00A47F08">
        <w:rPr>
          <w:rFonts w:ascii="Calibri" w:hAnsi="Calibri" w:cs="Arial"/>
          <w:b/>
          <w:sz w:val="22"/>
          <w:szCs w:val="22"/>
        </w:rPr>
        <w:t xml:space="preserve"> </w:t>
      </w:r>
    </w:p>
    <w:p w14:paraId="6CABEA91" w14:textId="7E8900CC" w:rsidR="00317E49" w:rsidRPr="00A47F08" w:rsidRDefault="00A47F08" w:rsidP="004F023B">
      <w:pPr>
        <w:shd w:val="clear" w:color="auto" w:fill="FFFFFF"/>
        <w:spacing w:before="5" w:line="283" w:lineRule="exact"/>
        <w:ind w:right="2125"/>
        <w:jc w:val="both"/>
        <w:rPr>
          <w:rFonts w:ascii="Calibri" w:hAnsi="Calibri" w:cs="Arial"/>
          <w:sz w:val="22"/>
          <w:szCs w:val="22"/>
        </w:rPr>
      </w:pPr>
      <w:r w:rsidRPr="00A47F08">
        <w:rPr>
          <w:rFonts w:ascii="Calibri" w:hAnsi="Calibri" w:cs="Arial"/>
          <w:sz w:val="22"/>
          <w:szCs w:val="22"/>
        </w:rPr>
        <w:t xml:space="preserve">l’aumento dei massimali come di seguito precisato </w:t>
      </w:r>
    </w:p>
    <w:p w14:paraId="6F9C03AE" w14:textId="3ED16A1F" w:rsidR="00D2301C" w:rsidRDefault="00D2301C" w:rsidP="004F023B">
      <w:pPr>
        <w:pStyle w:val="Rientrocorpodeltesto2"/>
        <w:spacing w:after="0" w:line="240" w:lineRule="auto"/>
        <w:ind w:left="0"/>
        <w:jc w:val="both"/>
        <w:rPr>
          <w:rFonts w:ascii="Calibri" w:hAnsi="Calibri" w:cs="Arial"/>
          <w:sz w:val="22"/>
          <w:szCs w:val="22"/>
        </w:rPr>
      </w:pPr>
    </w:p>
    <w:p w14:paraId="02E0F51E" w14:textId="6F708A99" w:rsidR="00D2301C" w:rsidRPr="00667ED2" w:rsidRDefault="00D2301C" w:rsidP="004F023B">
      <w:pPr>
        <w:pStyle w:val="Rientrocorpodeltesto2"/>
        <w:spacing w:after="0" w:line="240" w:lineRule="auto"/>
        <w:ind w:left="0"/>
        <w:jc w:val="both"/>
        <w:rPr>
          <w:rFonts w:ascii="Calibri" w:hAnsi="Calibri" w:cs="Arial"/>
          <w:i/>
          <w:sz w:val="22"/>
          <w:szCs w:val="22"/>
        </w:rPr>
      </w:pPr>
      <w:r w:rsidRPr="00667ED2">
        <w:rPr>
          <w:rFonts w:ascii="Calibri" w:hAnsi="Calibri" w:cs="Arial"/>
          <w:i/>
          <w:sz w:val="22"/>
          <w:szCs w:val="22"/>
        </w:rPr>
        <w:t>S</w:t>
      </w:r>
      <w:r w:rsidR="00667ED2" w:rsidRPr="00667ED2">
        <w:rPr>
          <w:rFonts w:ascii="Calibri" w:hAnsi="Calibri" w:cs="Arial"/>
          <w:i/>
          <w:sz w:val="22"/>
          <w:szCs w:val="22"/>
        </w:rPr>
        <w:t>UB</w:t>
      </w:r>
      <w:r w:rsidRPr="00667ED2">
        <w:rPr>
          <w:rFonts w:ascii="Calibri" w:hAnsi="Calibri" w:cs="Arial"/>
          <w:i/>
          <w:sz w:val="22"/>
          <w:szCs w:val="22"/>
        </w:rPr>
        <w:t>.</w:t>
      </w:r>
      <w:r w:rsidR="00C97E63" w:rsidRPr="00667ED2">
        <w:rPr>
          <w:rFonts w:ascii="Calibri" w:hAnsi="Calibri" w:cs="Arial"/>
          <w:i/>
          <w:sz w:val="22"/>
          <w:szCs w:val="22"/>
        </w:rPr>
        <w:t xml:space="preserve"> </w:t>
      </w:r>
      <w:r w:rsidR="00CD1419">
        <w:rPr>
          <w:rFonts w:ascii="Calibri" w:hAnsi="Calibri" w:cs="Arial"/>
          <w:i/>
          <w:sz w:val="22"/>
          <w:szCs w:val="22"/>
        </w:rPr>
        <w:t>7</w:t>
      </w:r>
      <w:r w:rsidRPr="00667ED2">
        <w:rPr>
          <w:rFonts w:ascii="Calibri" w:hAnsi="Calibri" w:cs="Arial"/>
          <w:i/>
          <w:sz w:val="22"/>
          <w:szCs w:val="22"/>
        </w:rPr>
        <w:t>.1 A VALERE PER IL NUOVO CIRCONDARIO IMOLESE, COMUNE DI BORGO TOSSIGNANO, COMUNE DI CASALFIUMANESE, COMUNE DI CASTEL DEL RIO, COMUNE DI CASTEL GUELFO, COMUNE DI DOZZA, COMUNE DI FONTANELICE E COMUNE DI MORDANO</w:t>
      </w:r>
    </w:p>
    <w:p w14:paraId="6D7C5155" w14:textId="77777777" w:rsidR="00D2301C" w:rsidRDefault="00D2301C" w:rsidP="004F023B">
      <w:pPr>
        <w:pStyle w:val="Rientrocorpodeltesto2"/>
        <w:spacing w:after="0" w:line="240" w:lineRule="auto"/>
        <w:ind w:left="0"/>
        <w:jc w:val="both"/>
        <w:rPr>
          <w:rFonts w:ascii="Calibri" w:hAnsi="Calibri" w:cs="Arial"/>
          <w:sz w:val="22"/>
          <w:szCs w:val="22"/>
        </w:rPr>
      </w:pPr>
    </w:p>
    <w:p w14:paraId="6E98A9EF" w14:textId="01BA3DAD" w:rsidR="00FF43F8" w:rsidRPr="00704387" w:rsidRDefault="00FF43F8" w:rsidP="00D2301C">
      <w:pPr>
        <w:pStyle w:val="Rientrocorpodeltesto2"/>
        <w:numPr>
          <w:ilvl w:val="0"/>
          <w:numId w:val="1"/>
        </w:numPr>
        <w:spacing w:after="0" w:line="240" w:lineRule="auto"/>
        <w:jc w:val="both"/>
        <w:rPr>
          <w:rFonts w:asciiTheme="minorHAnsi" w:hAnsiTheme="minorHAnsi" w:cs="Arial"/>
          <w:sz w:val="22"/>
          <w:szCs w:val="22"/>
        </w:rPr>
      </w:pPr>
      <w:r w:rsidRPr="003B62C0">
        <w:rPr>
          <w:rFonts w:ascii="Calibri" w:hAnsi="Calibri" w:cs="Arial"/>
          <w:sz w:val="22"/>
          <w:szCs w:val="22"/>
        </w:rPr>
        <w:t xml:space="preserve">RCT </w:t>
      </w:r>
      <w:r w:rsidR="002E3600">
        <w:rPr>
          <w:rFonts w:ascii="Calibri" w:hAnsi="Calibri" w:cs="Arial"/>
          <w:sz w:val="22"/>
          <w:szCs w:val="22"/>
        </w:rPr>
        <w:t>15</w:t>
      </w:r>
      <w:r>
        <w:rPr>
          <w:rFonts w:ascii="Calibri" w:hAnsi="Calibri" w:cs="Arial"/>
          <w:sz w:val="22"/>
          <w:szCs w:val="22"/>
        </w:rPr>
        <w:t xml:space="preserve"> </w:t>
      </w:r>
      <w:r w:rsidRPr="003B62C0">
        <w:rPr>
          <w:rFonts w:ascii="Calibri" w:hAnsi="Calibri" w:cs="Arial"/>
          <w:sz w:val="22"/>
          <w:szCs w:val="22"/>
        </w:rPr>
        <w:t xml:space="preserve">milioni per sinistro e con il limite di € </w:t>
      </w:r>
      <w:r>
        <w:rPr>
          <w:rFonts w:ascii="Calibri" w:hAnsi="Calibri" w:cs="Arial"/>
          <w:sz w:val="22"/>
          <w:szCs w:val="22"/>
        </w:rPr>
        <w:t>15</w:t>
      </w:r>
      <w:r w:rsidRPr="003B62C0">
        <w:rPr>
          <w:rFonts w:ascii="Calibri" w:hAnsi="Calibri" w:cs="Arial"/>
          <w:sz w:val="22"/>
          <w:szCs w:val="22"/>
        </w:rPr>
        <w:t xml:space="preserve"> milioni per ogni persona e </w:t>
      </w:r>
      <w:r>
        <w:rPr>
          <w:rFonts w:ascii="Calibri" w:hAnsi="Calibri" w:cs="Arial"/>
          <w:sz w:val="22"/>
          <w:szCs w:val="22"/>
        </w:rPr>
        <w:t>15</w:t>
      </w:r>
      <w:r w:rsidRPr="003B62C0">
        <w:rPr>
          <w:rFonts w:ascii="Calibri" w:hAnsi="Calibri" w:cs="Arial"/>
          <w:sz w:val="22"/>
          <w:szCs w:val="22"/>
        </w:rPr>
        <w:t xml:space="preserve"> milioni per danni a cose e/o animali – RCO </w:t>
      </w:r>
      <w:r>
        <w:rPr>
          <w:rFonts w:ascii="Calibri" w:hAnsi="Calibri" w:cs="Arial"/>
          <w:sz w:val="22"/>
          <w:szCs w:val="22"/>
        </w:rPr>
        <w:t>15</w:t>
      </w:r>
      <w:r w:rsidRPr="003B62C0">
        <w:rPr>
          <w:rFonts w:ascii="Calibri" w:hAnsi="Calibri" w:cs="Arial"/>
          <w:sz w:val="22"/>
          <w:szCs w:val="22"/>
        </w:rPr>
        <w:t xml:space="preserve"> milioni per sinistro e con il limite di € </w:t>
      </w:r>
      <w:r w:rsidR="00221295">
        <w:rPr>
          <w:rFonts w:ascii="Calibri" w:hAnsi="Calibri" w:cs="Arial"/>
          <w:sz w:val="22"/>
          <w:szCs w:val="22"/>
        </w:rPr>
        <w:t>7</w:t>
      </w:r>
      <w:r w:rsidRPr="003B62C0">
        <w:rPr>
          <w:rFonts w:ascii="Calibri" w:hAnsi="Calibri" w:cs="Arial"/>
          <w:sz w:val="22"/>
          <w:szCs w:val="22"/>
        </w:rPr>
        <w:t xml:space="preserve"> milioni per ogni persona </w:t>
      </w:r>
      <w:r>
        <w:rPr>
          <w:rFonts w:ascii="Calibri" w:hAnsi="Calibri" w:cs="Arial"/>
          <w:sz w:val="22"/>
          <w:szCs w:val="22"/>
        </w:rPr>
        <w:t xml:space="preserve">– </w:t>
      </w:r>
      <w:r w:rsidRPr="00704387">
        <w:rPr>
          <w:rFonts w:asciiTheme="minorHAnsi" w:hAnsiTheme="minorHAnsi" w:cs="Arial"/>
          <w:sz w:val="22"/>
          <w:szCs w:val="22"/>
        </w:rPr>
        <w:t xml:space="preserve">In caso di </w:t>
      </w:r>
      <w:r w:rsidRPr="00704387">
        <w:rPr>
          <w:rFonts w:asciiTheme="minorHAnsi" w:hAnsiTheme="minorHAnsi"/>
          <w:sz w:val="22"/>
          <w:szCs w:val="22"/>
        </w:rPr>
        <w:t xml:space="preserve">sinistro che interessi contemporaneamente le garanzie R.C.T. ed R.C.O., limite di € </w:t>
      </w:r>
      <w:r w:rsidR="00C97E63">
        <w:rPr>
          <w:rFonts w:asciiTheme="minorHAnsi" w:hAnsiTheme="minorHAnsi"/>
          <w:sz w:val="22"/>
          <w:szCs w:val="22"/>
        </w:rPr>
        <w:t>18</w:t>
      </w:r>
      <w:r w:rsidRPr="00704387">
        <w:rPr>
          <w:rFonts w:asciiTheme="minorHAnsi" w:hAnsiTheme="minorHAnsi"/>
          <w:sz w:val="22"/>
          <w:szCs w:val="22"/>
        </w:rPr>
        <w:t>.000.000,00</w:t>
      </w:r>
    </w:p>
    <w:p w14:paraId="71BC308E" w14:textId="1B319AA5" w:rsidR="00FF43F8" w:rsidRPr="00A51B93" w:rsidRDefault="00FF43F8" w:rsidP="00FF43F8">
      <w:pPr>
        <w:pStyle w:val="Rientrocorpodeltesto2"/>
        <w:spacing w:after="0" w:line="240" w:lineRule="auto"/>
        <w:ind w:left="0"/>
        <w:jc w:val="both"/>
        <w:rPr>
          <w:rFonts w:ascii="Calibri" w:hAnsi="Calibri" w:cs="Arial"/>
          <w:sz w:val="22"/>
          <w:szCs w:val="22"/>
        </w:rPr>
      </w:pPr>
      <w:r w:rsidRPr="00A51B93">
        <w:rPr>
          <w:rFonts w:ascii="Calibri" w:hAnsi="Calibri" w:cs="Arial"/>
          <w:sz w:val="22"/>
          <w:szCs w:val="22"/>
        </w:rPr>
        <w:t xml:space="preserve">sarà attribuito un punteggio in aumento pari a </w:t>
      </w:r>
      <w:r w:rsidRPr="00A51B93">
        <w:rPr>
          <w:rFonts w:ascii="Calibri" w:hAnsi="Calibri" w:cs="Arial"/>
          <w:sz w:val="22"/>
          <w:szCs w:val="22"/>
        </w:rPr>
        <w:tab/>
      </w:r>
      <w:r w:rsidRPr="00A51B93">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3C48C7">
        <w:rPr>
          <w:rFonts w:ascii="Calibri" w:hAnsi="Calibri" w:cs="Arial"/>
          <w:b/>
          <w:sz w:val="22"/>
          <w:szCs w:val="22"/>
        </w:rPr>
        <w:t xml:space="preserve">punti </w:t>
      </w:r>
      <w:r w:rsidR="002E3600">
        <w:rPr>
          <w:rFonts w:ascii="Calibri" w:hAnsi="Calibri" w:cs="Arial"/>
          <w:b/>
          <w:sz w:val="22"/>
          <w:szCs w:val="22"/>
        </w:rPr>
        <w:t>5</w:t>
      </w:r>
    </w:p>
    <w:p w14:paraId="5B9FA5CE" w14:textId="77777777" w:rsidR="00A47F08" w:rsidRDefault="00A47F08" w:rsidP="00221295">
      <w:pPr>
        <w:pStyle w:val="Rientrocorpodeltesto2"/>
        <w:spacing w:after="0" w:line="240" w:lineRule="auto"/>
        <w:ind w:left="0"/>
        <w:jc w:val="both"/>
        <w:rPr>
          <w:rFonts w:ascii="Calibri" w:hAnsi="Calibri" w:cs="Arial"/>
          <w:i/>
          <w:sz w:val="22"/>
          <w:szCs w:val="22"/>
        </w:rPr>
      </w:pPr>
    </w:p>
    <w:p w14:paraId="16A8B12C" w14:textId="77777777" w:rsidR="00221295" w:rsidRPr="00992DEE" w:rsidRDefault="00221295" w:rsidP="00221295">
      <w:pPr>
        <w:pStyle w:val="Rientrocorpodeltesto2"/>
        <w:spacing w:after="0" w:line="240" w:lineRule="auto"/>
        <w:ind w:left="0"/>
        <w:jc w:val="both"/>
        <w:rPr>
          <w:rFonts w:ascii="Calibri" w:hAnsi="Calibri" w:cs="Arial"/>
          <w:i/>
          <w:sz w:val="22"/>
          <w:szCs w:val="22"/>
        </w:rPr>
      </w:pPr>
      <w:r w:rsidRPr="00992DEE">
        <w:rPr>
          <w:rFonts w:ascii="Calibri" w:hAnsi="Calibri" w:cs="Arial"/>
          <w:i/>
          <w:sz w:val="22"/>
          <w:szCs w:val="22"/>
        </w:rPr>
        <w:t xml:space="preserve">In alternativa </w:t>
      </w:r>
    </w:p>
    <w:p w14:paraId="60A19696" w14:textId="77777777" w:rsidR="00A47F08" w:rsidRDefault="00A47F08" w:rsidP="00221295">
      <w:pPr>
        <w:pStyle w:val="Rientrocorpodeltesto2"/>
        <w:spacing w:after="0" w:line="240" w:lineRule="auto"/>
        <w:ind w:left="0"/>
        <w:jc w:val="both"/>
        <w:rPr>
          <w:rFonts w:ascii="Calibri" w:hAnsi="Calibri" w:cs="Arial"/>
          <w:sz w:val="22"/>
          <w:szCs w:val="22"/>
        </w:rPr>
      </w:pPr>
    </w:p>
    <w:p w14:paraId="321ADBC6" w14:textId="27607591" w:rsidR="00221295" w:rsidRPr="00704387" w:rsidRDefault="00221295" w:rsidP="00D2301C">
      <w:pPr>
        <w:pStyle w:val="Rientrocorpodeltesto2"/>
        <w:numPr>
          <w:ilvl w:val="0"/>
          <w:numId w:val="1"/>
        </w:numPr>
        <w:spacing w:after="0" w:line="240" w:lineRule="auto"/>
        <w:jc w:val="both"/>
        <w:rPr>
          <w:rFonts w:asciiTheme="minorHAnsi" w:hAnsiTheme="minorHAnsi" w:cs="Arial"/>
          <w:sz w:val="22"/>
          <w:szCs w:val="22"/>
        </w:rPr>
      </w:pPr>
      <w:r w:rsidRPr="003B62C0">
        <w:rPr>
          <w:rFonts w:ascii="Calibri" w:hAnsi="Calibri" w:cs="Arial"/>
          <w:sz w:val="22"/>
          <w:szCs w:val="22"/>
        </w:rPr>
        <w:t xml:space="preserve">RCT </w:t>
      </w:r>
      <w:r w:rsidR="00C97E63">
        <w:rPr>
          <w:rFonts w:ascii="Calibri" w:hAnsi="Calibri" w:cs="Arial"/>
          <w:sz w:val="22"/>
          <w:szCs w:val="22"/>
        </w:rPr>
        <w:t>12</w:t>
      </w:r>
      <w:r>
        <w:rPr>
          <w:rFonts w:ascii="Calibri" w:hAnsi="Calibri" w:cs="Arial"/>
          <w:sz w:val="22"/>
          <w:szCs w:val="22"/>
        </w:rPr>
        <w:t xml:space="preserve"> </w:t>
      </w:r>
      <w:r w:rsidRPr="003B62C0">
        <w:rPr>
          <w:rFonts w:ascii="Calibri" w:hAnsi="Calibri" w:cs="Arial"/>
          <w:sz w:val="22"/>
          <w:szCs w:val="22"/>
        </w:rPr>
        <w:t xml:space="preserve">milioni per sinistro e con il limite di € </w:t>
      </w:r>
      <w:r w:rsidR="00C97E63">
        <w:rPr>
          <w:rFonts w:ascii="Calibri" w:hAnsi="Calibri" w:cs="Arial"/>
          <w:sz w:val="22"/>
          <w:szCs w:val="22"/>
        </w:rPr>
        <w:t>12</w:t>
      </w:r>
      <w:r w:rsidRPr="003B62C0">
        <w:rPr>
          <w:rFonts w:ascii="Calibri" w:hAnsi="Calibri" w:cs="Arial"/>
          <w:sz w:val="22"/>
          <w:szCs w:val="22"/>
        </w:rPr>
        <w:t xml:space="preserve"> milioni per ogni persona e </w:t>
      </w:r>
      <w:r w:rsidR="00C97E63">
        <w:rPr>
          <w:rFonts w:ascii="Calibri" w:hAnsi="Calibri" w:cs="Arial"/>
          <w:sz w:val="22"/>
          <w:szCs w:val="22"/>
        </w:rPr>
        <w:t>12</w:t>
      </w:r>
      <w:r w:rsidRPr="003B62C0">
        <w:rPr>
          <w:rFonts w:ascii="Calibri" w:hAnsi="Calibri" w:cs="Arial"/>
          <w:sz w:val="22"/>
          <w:szCs w:val="22"/>
        </w:rPr>
        <w:t xml:space="preserve"> milioni per danni a cose e/o animali – RCO </w:t>
      </w:r>
      <w:r w:rsidR="00C97E63">
        <w:rPr>
          <w:rFonts w:ascii="Calibri" w:hAnsi="Calibri" w:cs="Arial"/>
          <w:sz w:val="22"/>
          <w:szCs w:val="22"/>
        </w:rPr>
        <w:t>12</w:t>
      </w:r>
      <w:r w:rsidRPr="003B62C0">
        <w:rPr>
          <w:rFonts w:ascii="Calibri" w:hAnsi="Calibri" w:cs="Arial"/>
          <w:sz w:val="22"/>
          <w:szCs w:val="22"/>
        </w:rPr>
        <w:t xml:space="preserve"> milioni per sinistro e con il limite di € </w:t>
      </w:r>
      <w:r>
        <w:rPr>
          <w:rFonts w:ascii="Calibri" w:hAnsi="Calibri" w:cs="Arial"/>
          <w:sz w:val="22"/>
          <w:szCs w:val="22"/>
        </w:rPr>
        <w:t>5</w:t>
      </w:r>
      <w:r w:rsidRPr="003B62C0">
        <w:rPr>
          <w:rFonts w:ascii="Calibri" w:hAnsi="Calibri" w:cs="Arial"/>
          <w:sz w:val="22"/>
          <w:szCs w:val="22"/>
        </w:rPr>
        <w:t xml:space="preserve"> milioni per ogni persona </w:t>
      </w:r>
      <w:r>
        <w:rPr>
          <w:rFonts w:ascii="Calibri" w:hAnsi="Calibri" w:cs="Arial"/>
          <w:sz w:val="22"/>
          <w:szCs w:val="22"/>
        </w:rPr>
        <w:t xml:space="preserve">– </w:t>
      </w:r>
      <w:r w:rsidRPr="00704387">
        <w:rPr>
          <w:rFonts w:asciiTheme="minorHAnsi" w:hAnsiTheme="minorHAnsi" w:cs="Arial"/>
          <w:sz w:val="22"/>
          <w:szCs w:val="22"/>
        </w:rPr>
        <w:t xml:space="preserve">In caso di </w:t>
      </w:r>
      <w:r w:rsidRPr="00704387">
        <w:rPr>
          <w:rFonts w:asciiTheme="minorHAnsi" w:hAnsiTheme="minorHAnsi"/>
          <w:sz w:val="22"/>
          <w:szCs w:val="22"/>
        </w:rPr>
        <w:t xml:space="preserve">sinistro che interessi contemporaneamente le garanzie R.C.T. ed R.C.O., limite di € </w:t>
      </w:r>
      <w:r w:rsidR="00C97E63">
        <w:rPr>
          <w:rFonts w:asciiTheme="minorHAnsi" w:hAnsiTheme="minorHAnsi"/>
          <w:sz w:val="22"/>
          <w:szCs w:val="22"/>
        </w:rPr>
        <w:t>15</w:t>
      </w:r>
      <w:r w:rsidRPr="00704387">
        <w:rPr>
          <w:rFonts w:asciiTheme="minorHAnsi" w:hAnsiTheme="minorHAnsi"/>
          <w:sz w:val="22"/>
          <w:szCs w:val="22"/>
        </w:rPr>
        <w:t>.000.000,00</w:t>
      </w:r>
    </w:p>
    <w:p w14:paraId="4B6E0841" w14:textId="022C13E8" w:rsidR="00221295" w:rsidRPr="003C48C7" w:rsidRDefault="00221295" w:rsidP="00221295">
      <w:pPr>
        <w:pStyle w:val="Rientrocorpodeltesto2"/>
        <w:spacing w:after="0" w:line="240" w:lineRule="auto"/>
        <w:ind w:left="0"/>
        <w:jc w:val="both"/>
        <w:rPr>
          <w:rFonts w:ascii="Calibri" w:hAnsi="Calibri" w:cs="Arial"/>
          <w:b/>
          <w:sz w:val="22"/>
          <w:szCs w:val="22"/>
        </w:rPr>
      </w:pPr>
      <w:r w:rsidRPr="00A51B93">
        <w:rPr>
          <w:rFonts w:ascii="Calibri" w:hAnsi="Calibri" w:cs="Arial"/>
          <w:sz w:val="22"/>
          <w:szCs w:val="22"/>
        </w:rPr>
        <w:t xml:space="preserve">sarà attribuito un punteggio in aumento pari a </w:t>
      </w:r>
      <w:r w:rsidRPr="00A51B93">
        <w:rPr>
          <w:rFonts w:ascii="Calibri" w:hAnsi="Calibri" w:cs="Arial"/>
          <w:sz w:val="22"/>
          <w:szCs w:val="22"/>
        </w:rPr>
        <w:tab/>
      </w:r>
      <w:r w:rsidRPr="00A51B93">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3C48C7">
        <w:rPr>
          <w:rFonts w:ascii="Calibri" w:hAnsi="Calibri" w:cs="Arial"/>
          <w:b/>
          <w:sz w:val="22"/>
          <w:szCs w:val="22"/>
        </w:rPr>
        <w:t xml:space="preserve">punti </w:t>
      </w:r>
      <w:r w:rsidR="002E3600">
        <w:rPr>
          <w:rFonts w:ascii="Calibri" w:hAnsi="Calibri" w:cs="Arial"/>
          <w:b/>
          <w:sz w:val="22"/>
          <w:szCs w:val="22"/>
        </w:rPr>
        <w:t>2</w:t>
      </w:r>
    </w:p>
    <w:p w14:paraId="573F90D6" w14:textId="6E46C9C3" w:rsidR="00221295" w:rsidRDefault="00221295" w:rsidP="008731A0">
      <w:pPr>
        <w:pStyle w:val="Rientrocorpodeltesto2"/>
        <w:spacing w:after="0" w:line="240" w:lineRule="auto"/>
        <w:ind w:left="0"/>
        <w:jc w:val="both"/>
        <w:rPr>
          <w:rFonts w:ascii="Calibri" w:hAnsi="Calibri" w:cs="Arial"/>
          <w:sz w:val="22"/>
          <w:szCs w:val="22"/>
        </w:rPr>
      </w:pPr>
    </w:p>
    <w:p w14:paraId="2CB7386D" w14:textId="0BFC675F" w:rsidR="00D2301C" w:rsidRDefault="00D2301C" w:rsidP="008731A0">
      <w:pPr>
        <w:pStyle w:val="Rientrocorpodeltesto2"/>
        <w:spacing w:after="0" w:line="240" w:lineRule="auto"/>
        <w:ind w:left="0"/>
        <w:jc w:val="both"/>
        <w:rPr>
          <w:rFonts w:ascii="Calibri" w:hAnsi="Calibri" w:cs="Arial"/>
          <w:sz w:val="22"/>
          <w:szCs w:val="22"/>
        </w:rPr>
      </w:pPr>
    </w:p>
    <w:p w14:paraId="1517BF14" w14:textId="52ED1A15" w:rsidR="00D2301C" w:rsidRPr="00667ED2" w:rsidRDefault="00667ED2" w:rsidP="00D2301C">
      <w:pPr>
        <w:pStyle w:val="Rientrocorpodeltesto2"/>
        <w:spacing w:after="0" w:line="240" w:lineRule="auto"/>
        <w:ind w:left="0"/>
        <w:jc w:val="both"/>
        <w:rPr>
          <w:rFonts w:ascii="Calibri" w:hAnsi="Calibri" w:cs="Arial"/>
          <w:i/>
          <w:sz w:val="22"/>
          <w:szCs w:val="22"/>
        </w:rPr>
      </w:pPr>
      <w:r w:rsidRPr="00667ED2">
        <w:rPr>
          <w:rFonts w:ascii="Calibri" w:hAnsi="Calibri" w:cs="Arial"/>
          <w:i/>
          <w:sz w:val="22"/>
          <w:szCs w:val="22"/>
        </w:rPr>
        <w:t xml:space="preserve">SUB. </w:t>
      </w:r>
      <w:r w:rsidR="00CD1419">
        <w:rPr>
          <w:rFonts w:ascii="Calibri" w:hAnsi="Calibri" w:cs="Arial"/>
          <w:i/>
          <w:sz w:val="22"/>
          <w:szCs w:val="22"/>
        </w:rPr>
        <w:t>7</w:t>
      </w:r>
      <w:r w:rsidRPr="00667ED2">
        <w:rPr>
          <w:rFonts w:ascii="Calibri" w:hAnsi="Calibri" w:cs="Arial"/>
          <w:i/>
          <w:sz w:val="22"/>
          <w:szCs w:val="22"/>
        </w:rPr>
        <w:t xml:space="preserve">.2 A </w:t>
      </w:r>
      <w:r w:rsidR="00D2301C" w:rsidRPr="00667ED2">
        <w:rPr>
          <w:rFonts w:ascii="Calibri" w:hAnsi="Calibri" w:cs="Arial"/>
          <w:i/>
          <w:sz w:val="22"/>
          <w:szCs w:val="22"/>
        </w:rPr>
        <w:t>VALERE PER IL COMUNE DI IMOLA, IL COMUNE DI CASTEL SAN PIETRO TERME E AREA BLU SPA</w:t>
      </w:r>
    </w:p>
    <w:p w14:paraId="4B0A25A0" w14:textId="77777777" w:rsidR="00D2301C" w:rsidRDefault="00D2301C" w:rsidP="00D2301C">
      <w:pPr>
        <w:pStyle w:val="Rientrocorpodeltesto2"/>
        <w:spacing w:after="0" w:line="240" w:lineRule="auto"/>
        <w:ind w:left="0"/>
        <w:jc w:val="both"/>
        <w:rPr>
          <w:rFonts w:ascii="Calibri" w:hAnsi="Calibri" w:cs="Arial"/>
          <w:sz w:val="22"/>
          <w:szCs w:val="22"/>
        </w:rPr>
      </w:pPr>
    </w:p>
    <w:p w14:paraId="5F525047" w14:textId="64470AA2" w:rsidR="00D2301C" w:rsidRPr="00704387" w:rsidRDefault="00D2301C" w:rsidP="00D2301C">
      <w:pPr>
        <w:pStyle w:val="Rientrocorpodeltesto2"/>
        <w:numPr>
          <w:ilvl w:val="0"/>
          <w:numId w:val="1"/>
        </w:numPr>
        <w:spacing w:after="0" w:line="240" w:lineRule="auto"/>
        <w:jc w:val="both"/>
        <w:rPr>
          <w:rFonts w:asciiTheme="minorHAnsi" w:hAnsiTheme="minorHAnsi" w:cs="Arial"/>
          <w:sz w:val="22"/>
          <w:szCs w:val="22"/>
        </w:rPr>
      </w:pPr>
      <w:r w:rsidRPr="003B62C0">
        <w:rPr>
          <w:rFonts w:ascii="Calibri" w:hAnsi="Calibri" w:cs="Arial"/>
          <w:sz w:val="22"/>
          <w:szCs w:val="22"/>
        </w:rPr>
        <w:t xml:space="preserve">RCT </w:t>
      </w:r>
      <w:r w:rsidR="00C97E63">
        <w:rPr>
          <w:rFonts w:ascii="Calibri" w:hAnsi="Calibri" w:cs="Arial"/>
          <w:sz w:val="22"/>
          <w:szCs w:val="22"/>
        </w:rPr>
        <w:t>20</w:t>
      </w:r>
      <w:r>
        <w:rPr>
          <w:rFonts w:ascii="Calibri" w:hAnsi="Calibri" w:cs="Arial"/>
          <w:sz w:val="22"/>
          <w:szCs w:val="22"/>
        </w:rPr>
        <w:t xml:space="preserve"> </w:t>
      </w:r>
      <w:r w:rsidRPr="003B62C0">
        <w:rPr>
          <w:rFonts w:ascii="Calibri" w:hAnsi="Calibri" w:cs="Arial"/>
          <w:sz w:val="22"/>
          <w:szCs w:val="22"/>
        </w:rPr>
        <w:t xml:space="preserve">milioni per sinistro e con il limite di € </w:t>
      </w:r>
      <w:r w:rsidR="00C97E63">
        <w:rPr>
          <w:rFonts w:ascii="Calibri" w:hAnsi="Calibri" w:cs="Arial"/>
          <w:sz w:val="22"/>
          <w:szCs w:val="22"/>
        </w:rPr>
        <w:t>20</w:t>
      </w:r>
      <w:r w:rsidRPr="003B62C0">
        <w:rPr>
          <w:rFonts w:ascii="Calibri" w:hAnsi="Calibri" w:cs="Arial"/>
          <w:sz w:val="22"/>
          <w:szCs w:val="22"/>
        </w:rPr>
        <w:t xml:space="preserve"> milioni per ogni persona e </w:t>
      </w:r>
      <w:r w:rsidR="00C97E63">
        <w:rPr>
          <w:rFonts w:ascii="Calibri" w:hAnsi="Calibri" w:cs="Arial"/>
          <w:sz w:val="22"/>
          <w:szCs w:val="22"/>
        </w:rPr>
        <w:t>20</w:t>
      </w:r>
      <w:r w:rsidRPr="003B62C0">
        <w:rPr>
          <w:rFonts w:ascii="Calibri" w:hAnsi="Calibri" w:cs="Arial"/>
          <w:sz w:val="22"/>
          <w:szCs w:val="22"/>
        </w:rPr>
        <w:t xml:space="preserve"> milioni per danni a cose e/o animali – RCO </w:t>
      </w:r>
      <w:r w:rsidR="00C97E63">
        <w:rPr>
          <w:rFonts w:ascii="Calibri" w:hAnsi="Calibri" w:cs="Arial"/>
          <w:sz w:val="22"/>
          <w:szCs w:val="22"/>
        </w:rPr>
        <w:t>20</w:t>
      </w:r>
      <w:r w:rsidRPr="003B62C0">
        <w:rPr>
          <w:rFonts w:ascii="Calibri" w:hAnsi="Calibri" w:cs="Arial"/>
          <w:sz w:val="22"/>
          <w:szCs w:val="22"/>
        </w:rPr>
        <w:t xml:space="preserve"> milioni per sinistro e con il limite di € </w:t>
      </w:r>
      <w:r>
        <w:rPr>
          <w:rFonts w:ascii="Calibri" w:hAnsi="Calibri" w:cs="Arial"/>
          <w:sz w:val="22"/>
          <w:szCs w:val="22"/>
        </w:rPr>
        <w:t>7</w:t>
      </w:r>
      <w:r w:rsidRPr="003B62C0">
        <w:rPr>
          <w:rFonts w:ascii="Calibri" w:hAnsi="Calibri" w:cs="Arial"/>
          <w:sz w:val="22"/>
          <w:szCs w:val="22"/>
        </w:rPr>
        <w:t xml:space="preserve"> milioni per ogni persona </w:t>
      </w:r>
      <w:r>
        <w:rPr>
          <w:rFonts w:ascii="Calibri" w:hAnsi="Calibri" w:cs="Arial"/>
          <w:sz w:val="22"/>
          <w:szCs w:val="22"/>
        </w:rPr>
        <w:t xml:space="preserve">– </w:t>
      </w:r>
      <w:r w:rsidRPr="00704387">
        <w:rPr>
          <w:rFonts w:asciiTheme="minorHAnsi" w:hAnsiTheme="minorHAnsi" w:cs="Arial"/>
          <w:sz w:val="22"/>
          <w:szCs w:val="22"/>
        </w:rPr>
        <w:lastRenderedPageBreak/>
        <w:t xml:space="preserve">In caso di </w:t>
      </w:r>
      <w:r w:rsidRPr="00704387">
        <w:rPr>
          <w:rFonts w:asciiTheme="minorHAnsi" w:hAnsiTheme="minorHAnsi"/>
          <w:sz w:val="22"/>
          <w:szCs w:val="22"/>
        </w:rPr>
        <w:t xml:space="preserve">sinistro che interessi contemporaneamente le garanzie R.C.T. ed R.C.O., limite di € </w:t>
      </w:r>
      <w:r w:rsidR="00C97E63">
        <w:rPr>
          <w:rFonts w:asciiTheme="minorHAnsi" w:hAnsiTheme="minorHAnsi"/>
          <w:sz w:val="22"/>
          <w:szCs w:val="22"/>
        </w:rPr>
        <w:t>20</w:t>
      </w:r>
      <w:r w:rsidRPr="00704387">
        <w:rPr>
          <w:rFonts w:asciiTheme="minorHAnsi" w:hAnsiTheme="minorHAnsi"/>
          <w:sz w:val="22"/>
          <w:szCs w:val="22"/>
        </w:rPr>
        <w:t>.000.000,00</w:t>
      </w:r>
    </w:p>
    <w:p w14:paraId="73DE95DF" w14:textId="4A04A7C1" w:rsidR="00D2301C" w:rsidRPr="00A51B93" w:rsidRDefault="00D2301C" w:rsidP="00D2301C">
      <w:pPr>
        <w:pStyle w:val="Rientrocorpodeltesto2"/>
        <w:spacing w:after="0" w:line="240" w:lineRule="auto"/>
        <w:ind w:left="0"/>
        <w:jc w:val="both"/>
        <w:rPr>
          <w:rFonts w:ascii="Calibri" w:hAnsi="Calibri" w:cs="Arial"/>
          <w:sz w:val="22"/>
          <w:szCs w:val="22"/>
        </w:rPr>
      </w:pPr>
      <w:r w:rsidRPr="00A51B93">
        <w:rPr>
          <w:rFonts w:ascii="Calibri" w:hAnsi="Calibri" w:cs="Arial"/>
          <w:sz w:val="22"/>
          <w:szCs w:val="22"/>
        </w:rPr>
        <w:t xml:space="preserve">sarà attribuito un punteggio in aumento pari a </w:t>
      </w:r>
      <w:r w:rsidRPr="00A51B93">
        <w:rPr>
          <w:rFonts w:ascii="Calibri" w:hAnsi="Calibri" w:cs="Arial"/>
          <w:sz w:val="22"/>
          <w:szCs w:val="22"/>
        </w:rPr>
        <w:tab/>
      </w:r>
      <w:r w:rsidRPr="00A51B93">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3C48C7">
        <w:rPr>
          <w:rFonts w:ascii="Calibri" w:hAnsi="Calibri" w:cs="Arial"/>
          <w:b/>
          <w:sz w:val="22"/>
          <w:szCs w:val="22"/>
        </w:rPr>
        <w:t xml:space="preserve">punti </w:t>
      </w:r>
      <w:r w:rsidR="002E3600">
        <w:rPr>
          <w:rFonts w:ascii="Calibri" w:hAnsi="Calibri" w:cs="Arial"/>
          <w:b/>
          <w:sz w:val="22"/>
          <w:szCs w:val="22"/>
        </w:rPr>
        <w:t>5</w:t>
      </w:r>
    </w:p>
    <w:p w14:paraId="3D28834C" w14:textId="77777777" w:rsidR="00D2301C" w:rsidRDefault="00D2301C" w:rsidP="00D2301C">
      <w:pPr>
        <w:pStyle w:val="Rientrocorpodeltesto2"/>
        <w:spacing w:after="0" w:line="240" w:lineRule="auto"/>
        <w:ind w:left="0"/>
        <w:jc w:val="both"/>
        <w:rPr>
          <w:rFonts w:ascii="Calibri" w:hAnsi="Calibri" w:cs="Arial"/>
          <w:i/>
          <w:sz w:val="22"/>
          <w:szCs w:val="22"/>
        </w:rPr>
      </w:pPr>
    </w:p>
    <w:p w14:paraId="5641DB0B" w14:textId="77777777" w:rsidR="00D2301C" w:rsidRPr="00992DEE" w:rsidRDefault="00D2301C" w:rsidP="00D2301C">
      <w:pPr>
        <w:pStyle w:val="Rientrocorpodeltesto2"/>
        <w:spacing w:after="0" w:line="240" w:lineRule="auto"/>
        <w:ind w:left="0"/>
        <w:jc w:val="both"/>
        <w:rPr>
          <w:rFonts w:ascii="Calibri" w:hAnsi="Calibri" w:cs="Arial"/>
          <w:i/>
          <w:sz w:val="22"/>
          <w:szCs w:val="22"/>
        </w:rPr>
      </w:pPr>
      <w:r w:rsidRPr="00992DEE">
        <w:rPr>
          <w:rFonts w:ascii="Calibri" w:hAnsi="Calibri" w:cs="Arial"/>
          <w:i/>
          <w:sz w:val="22"/>
          <w:szCs w:val="22"/>
        </w:rPr>
        <w:t xml:space="preserve">In alternativa </w:t>
      </w:r>
    </w:p>
    <w:p w14:paraId="377D0612" w14:textId="77777777" w:rsidR="00D2301C" w:rsidRDefault="00D2301C" w:rsidP="00D2301C">
      <w:pPr>
        <w:pStyle w:val="Rientrocorpodeltesto2"/>
        <w:spacing w:after="0" w:line="240" w:lineRule="auto"/>
        <w:ind w:left="0"/>
        <w:jc w:val="both"/>
        <w:rPr>
          <w:rFonts w:ascii="Calibri" w:hAnsi="Calibri" w:cs="Arial"/>
          <w:sz w:val="22"/>
          <w:szCs w:val="22"/>
        </w:rPr>
      </w:pPr>
    </w:p>
    <w:p w14:paraId="525EA88B" w14:textId="6DF0276F" w:rsidR="00D2301C" w:rsidRPr="00704387" w:rsidRDefault="00D2301C" w:rsidP="00D2301C">
      <w:pPr>
        <w:pStyle w:val="Rientrocorpodeltesto2"/>
        <w:numPr>
          <w:ilvl w:val="0"/>
          <w:numId w:val="1"/>
        </w:numPr>
        <w:spacing w:after="0" w:line="240" w:lineRule="auto"/>
        <w:jc w:val="both"/>
        <w:rPr>
          <w:rFonts w:asciiTheme="minorHAnsi" w:hAnsiTheme="minorHAnsi" w:cs="Arial"/>
          <w:sz w:val="22"/>
          <w:szCs w:val="22"/>
        </w:rPr>
      </w:pPr>
      <w:r w:rsidRPr="003B62C0">
        <w:rPr>
          <w:rFonts w:ascii="Calibri" w:hAnsi="Calibri" w:cs="Arial"/>
          <w:sz w:val="22"/>
          <w:szCs w:val="22"/>
        </w:rPr>
        <w:t xml:space="preserve">RCT </w:t>
      </w:r>
      <w:r w:rsidR="00C97E63">
        <w:rPr>
          <w:rFonts w:ascii="Calibri" w:hAnsi="Calibri" w:cs="Arial"/>
          <w:sz w:val="22"/>
          <w:szCs w:val="22"/>
        </w:rPr>
        <w:t>15</w:t>
      </w:r>
      <w:r>
        <w:rPr>
          <w:rFonts w:ascii="Calibri" w:hAnsi="Calibri" w:cs="Arial"/>
          <w:sz w:val="22"/>
          <w:szCs w:val="22"/>
        </w:rPr>
        <w:t xml:space="preserve"> </w:t>
      </w:r>
      <w:r w:rsidRPr="003B62C0">
        <w:rPr>
          <w:rFonts w:ascii="Calibri" w:hAnsi="Calibri" w:cs="Arial"/>
          <w:sz w:val="22"/>
          <w:szCs w:val="22"/>
        </w:rPr>
        <w:t xml:space="preserve">milioni per sinistro e con il limite di € </w:t>
      </w:r>
      <w:r w:rsidR="00C97E63">
        <w:rPr>
          <w:rFonts w:ascii="Calibri" w:hAnsi="Calibri" w:cs="Arial"/>
          <w:sz w:val="22"/>
          <w:szCs w:val="22"/>
        </w:rPr>
        <w:t>15</w:t>
      </w:r>
      <w:r w:rsidRPr="003B62C0">
        <w:rPr>
          <w:rFonts w:ascii="Calibri" w:hAnsi="Calibri" w:cs="Arial"/>
          <w:sz w:val="22"/>
          <w:szCs w:val="22"/>
        </w:rPr>
        <w:t xml:space="preserve"> milioni per ogni persona e </w:t>
      </w:r>
      <w:r w:rsidR="00C97E63">
        <w:rPr>
          <w:rFonts w:ascii="Calibri" w:hAnsi="Calibri" w:cs="Arial"/>
          <w:sz w:val="22"/>
          <w:szCs w:val="22"/>
        </w:rPr>
        <w:t>15</w:t>
      </w:r>
      <w:r w:rsidRPr="003B62C0">
        <w:rPr>
          <w:rFonts w:ascii="Calibri" w:hAnsi="Calibri" w:cs="Arial"/>
          <w:sz w:val="22"/>
          <w:szCs w:val="22"/>
        </w:rPr>
        <w:t xml:space="preserve"> milioni per danni a cose e/o animali – RCO </w:t>
      </w:r>
      <w:r w:rsidR="00C97E63">
        <w:rPr>
          <w:rFonts w:ascii="Calibri" w:hAnsi="Calibri" w:cs="Arial"/>
          <w:sz w:val="22"/>
          <w:szCs w:val="22"/>
        </w:rPr>
        <w:t>15</w:t>
      </w:r>
      <w:r w:rsidRPr="003B62C0">
        <w:rPr>
          <w:rFonts w:ascii="Calibri" w:hAnsi="Calibri" w:cs="Arial"/>
          <w:sz w:val="22"/>
          <w:szCs w:val="22"/>
        </w:rPr>
        <w:t xml:space="preserve"> milioni per sinistro e con il limite di € </w:t>
      </w:r>
      <w:r w:rsidR="00C97E63">
        <w:rPr>
          <w:rFonts w:ascii="Calibri" w:hAnsi="Calibri" w:cs="Arial"/>
          <w:sz w:val="22"/>
          <w:szCs w:val="22"/>
        </w:rPr>
        <w:t>7</w:t>
      </w:r>
      <w:r w:rsidRPr="003B62C0">
        <w:rPr>
          <w:rFonts w:ascii="Calibri" w:hAnsi="Calibri" w:cs="Arial"/>
          <w:sz w:val="22"/>
          <w:szCs w:val="22"/>
        </w:rPr>
        <w:t xml:space="preserve"> milioni per ogni persona </w:t>
      </w:r>
      <w:r>
        <w:rPr>
          <w:rFonts w:ascii="Calibri" w:hAnsi="Calibri" w:cs="Arial"/>
          <w:sz w:val="22"/>
          <w:szCs w:val="22"/>
        </w:rPr>
        <w:t xml:space="preserve">– </w:t>
      </w:r>
      <w:r w:rsidRPr="00704387">
        <w:rPr>
          <w:rFonts w:asciiTheme="minorHAnsi" w:hAnsiTheme="minorHAnsi" w:cs="Arial"/>
          <w:sz w:val="22"/>
          <w:szCs w:val="22"/>
        </w:rPr>
        <w:t xml:space="preserve">In caso di </w:t>
      </w:r>
      <w:r w:rsidRPr="00704387">
        <w:rPr>
          <w:rFonts w:asciiTheme="minorHAnsi" w:hAnsiTheme="minorHAnsi"/>
          <w:sz w:val="22"/>
          <w:szCs w:val="22"/>
        </w:rPr>
        <w:t xml:space="preserve">sinistro che interessi contemporaneamente le garanzie R.C.T. ed R.C.O., limite di € </w:t>
      </w:r>
      <w:r w:rsidR="00C97E63">
        <w:rPr>
          <w:rFonts w:asciiTheme="minorHAnsi" w:hAnsiTheme="minorHAnsi"/>
          <w:sz w:val="22"/>
          <w:szCs w:val="22"/>
        </w:rPr>
        <w:t>18</w:t>
      </w:r>
      <w:r w:rsidRPr="00704387">
        <w:rPr>
          <w:rFonts w:asciiTheme="minorHAnsi" w:hAnsiTheme="minorHAnsi"/>
          <w:sz w:val="22"/>
          <w:szCs w:val="22"/>
        </w:rPr>
        <w:t>.000.000,00</w:t>
      </w:r>
    </w:p>
    <w:p w14:paraId="1474CBB1" w14:textId="5CC15244" w:rsidR="00D2301C" w:rsidRPr="003C48C7" w:rsidRDefault="00D2301C" w:rsidP="00D2301C">
      <w:pPr>
        <w:pStyle w:val="Rientrocorpodeltesto2"/>
        <w:spacing w:after="0" w:line="240" w:lineRule="auto"/>
        <w:ind w:left="0"/>
        <w:jc w:val="both"/>
        <w:rPr>
          <w:rFonts w:ascii="Calibri" w:hAnsi="Calibri" w:cs="Arial"/>
          <w:b/>
          <w:sz w:val="22"/>
          <w:szCs w:val="22"/>
        </w:rPr>
      </w:pPr>
      <w:r w:rsidRPr="00A51B93">
        <w:rPr>
          <w:rFonts w:ascii="Calibri" w:hAnsi="Calibri" w:cs="Arial"/>
          <w:sz w:val="22"/>
          <w:szCs w:val="22"/>
        </w:rPr>
        <w:t xml:space="preserve">sarà attribuito un punteggio in aumento pari a </w:t>
      </w:r>
      <w:r w:rsidRPr="00A51B93">
        <w:rPr>
          <w:rFonts w:ascii="Calibri" w:hAnsi="Calibri" w:cs="Arial"/>
          <w:sz w:val="22"/>
          <w:szCs w:val="22"/>
        </w:rPr>
        <w:tab/>
      </w:r>
      <w:r w:rsidRPr="00A51B93">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3C48C7">
        <w:rPr>
          <w:rFonts w:ascii="Calibri" w:hAnsi="Calibri" w:cs="Arial"/>
          <w:b/>
          <w:sz w:val="22"/>
          <w:szCs w:val="22"/>
        </w:rPr>
        <w:t xml:space="preserve">punti </w:t>
      </w:r>
      <w:r w:rsidR="002E3600">
        <w:rPr>
          <w:rFonts w:ascii="Calibri" w:hAnsi="Calibri" w:cs="Arial"/>
          <w:b/>
          <w:sz w:val="22"/>
          <w:szCs w:val="22"/>
        </w:rPr>
        <w:t>2</w:t>
      </w:r>
    </w:p>
    <w:p w14:paraId="6D165CB5" w14:textId="0DEF8A9C" w:rsidR="00D2301C" w:rsidRDefault="00D2301C" w:rsidP="008731A0">
      <w:pPr>
        <w:pStyle w:val="Rientrocorpodeltesto2"/>
        <w:spacing w:after="0" w:line="240" w:lineRule="auto"/>
        <w:ind w:left="0"/>
        <w:jc w:val="both"/>
        <w:rPr>
          <w:rFonts w:ascii="Calibri" w:hAnsi="Calibri" w:cs="Arial"/>
          <w:sz w:val="22"/>
          <w:szCs w:val="22"/>
        </w:rPr>
      </w:pPr>
    </w:p>
    <w:p w14:paraId="39A54A14" w14:textId="77777777" w:rsidR="00D2301C" w:rsidRDefault="00D2301C" w:rsidP="008731A0">
      <w:pPr>
        <w:pStyle w:val="Rientrocorpodeltesto2"/>
        <w:spacing w:after="0" w:line="240" w:lineRule="auto"/>
        <w:ind w:left="0"/>
        <w:jc w:val="both"/>
        <w:rPr>
          <w:rFonts w:ascii="Calibri" w:hAnsi="Calibri" w:cs="Arial"/>
          <w:sz w:val="22"/>
          <w:szCs w:val="22"/>
        </w:rPr>
      </w:pPr>
    </w:p>
    <w:p w14:paraId="54E02D7D" w14:textId="4AD8209F" w:rsidR="00F14401" w:rsidRPr="00F8382A" w:rsidRDefault="00CD1419" w:rsidP="00F14401">
      <w:pPr>
        <w:pStyle w:val="Rientrocorpodeltesto2"/>
        <w:spacing w:after="0" w:line="240" w:lineRule="auto"/>
        <w:ind w:left="0"/>
        <w:jc w:val="both"/>
        <w:rPr>
          <w:rFonts w:asciiTheme="minorHAnsi" w:hAnsiTheme="minorHAnsi" w:cs="Arial"/>
          <w:sz w:val="22"/>
          <w:szCs w:val="22"/>
        </w:rPr>
      </w:pPr>
      <w:r>
        <w:rPr>
          <w:rFonts w:asciiTheme="minorHAnsi" w:hAnsiTheme="minorHAnsi" w:cs="Arial"/>
          <w:b/>
          <w:sz w:val="22"/>
          <w:szCs w:val="22"/>
        </w:rPr>
        <w:t>8.</w:t>
      </w:r>
      <w:r w:rsidR="00F14401" w:rsidRPr="00AA0592">
        <w:rPr>
          <w:rFonts w:asciiTheme="minorHAnsi" w:hAnsiTheme="minorHAnsi" w:cs="Arial"/>
          <w:b/>
          <w:sz w:val="22"/>
          <w:szCs w:val="22"/>
        </w:rPr>
        <w:t xml:space="preserve"> Franchigia Contrattuale   –   diminuzione della franchigia frontale come di seguito esplicitato – </w:t>
      </w:r>
      <w:r w:rsidR="004139EE" w:rsidRPr="00AA0592">
        <w:rPr>
          <w:rFonts w:asciiTheme="minorHAnsi" w:hAnsiTheme="minorHAnsi" w:cs="Arial"/>
          <w:b/>
          <w:sz w:val="22"/>
          <w:szCs w:val="22"/>
        </w:rPr>
        <w:t xml:space="preserve">a valere per </w:t>
      </w:r>
      <w:bookmarkStart w:id="1" w:name="_Hlk43913404"/>
      <w:r w:rsidR="004139EE" w:rsidRPr="00AA0592">
        <w:rPr>
          <w:rFonts w:asciiTheme="minorHAnsi" w:hAnsiTheme="minorHAnsi" w:cs="Arial"/>
          <w:b/>
          <w:sz w:val="22"/>
          <w:szCs w:val="22"/>
        </w:rPr>
        <w:t xml:space="preserve">Nuovo Circondario Imolese, Comune di Borgo Tossignano, Comune di Casalfiumanese, Comune di Castel del Rio, Comune di Castel Guelfo, </w:t>
      </w:r>
      <w:r w:rsidR="000F294C" w:rsidRPr="00AA0592">
        <w:rPr>
          <w:rFonts w:asciiTheme="minorHAnsi" w:hAnsiTheme="minorHAnsi" w:cs="Arial"/>
          <w:b/>
          <w:sz w:val="22"/>
          <w:szCs w:val="22"/>
        </w:rPr>
        <w:t xml:space="preserve">Comune di Dozza, </w:t>
      </w:r>
      <w:r w:rsidR="004139EE" w:rsidRPr="00AA0592">
        <w:rPr>
          <w:rFonts w:asciiTheme="minorHAnsi" w:hAnsiTheme="minorHAnsi" w:cs="Arial"/>
          <w:b/>
          <w:sz w:val="22"/>
          <w:szCs w:val="22"/>
        </w:rPr>
        <w:t>Comune di Fontanelice, Comune di Mordano</w:t>
      </w:r>
      <w:r w:rsidR="000F294C" w:rsidRPr="00AA0592">
        <w:rPr>
          <w:rFonts w:asciiTheme="minorHAnsi" w:hAnsiTheme="minorHAnsi" w:cs="Arial"/>
          <w:b/>
          <w:sz w:val="22"/>
          <w:szCs w:val="22"/>
        </w:rPr>
        <w:t xml:space="preserve">, </w:t>
      </w:r>
      <w:bookmarkEnd w:id="1"/>
      <w:r w:rsidR="00F14401" w:rsidRPr="00AA0592">
        <w:rPr>
          <w:rFonts w:asciiTheme="minorHAnsi" w:hAnsiTheme="minorHAnsi" w:cs="Arial"/>
          <w:b/>
          <w:sz w:val="22"/>
          <w:szCs w:val="22"/>
          <w:u w:val="single"/>
        </w:rPr>
        <w:t>con esclusione dei seguenti Enti</w:t>
      </w:r>
      <w:r w:rsidR="00F8382A" w:rsidRPr="00AA0592">
        <w:rPr>
          <w:rFonts w:asciiTheme="minorHAnsi" w:hAnsiTheme="minorHAnsi" w:cs="Arial"/>
          <w:b/>
          <w:sz w:val="22"/>
          <w:szCs w:val="22"/>
          <w:u w:val="single"/>
        </w:rPr>
        <w:t>/Società</w:t>
      </w:r>
      <w:r w:rsidR="00F14401" w:rsidRPr="00AA0592">
        <w:rPr>
          <w:rFonts w:asciiTheme="minorHAnsi" w:hAnsiTheme="minorHAnsi" w:cs="Arial"/>
          <w:b/>
          <w:sz w:val="22"/>
          <w:szCs w:val="22"/>
          <w:u w:val="single"/>
        </w:rPr>
        <w:t>:</w:t>
      </w:r>
      <w:r w:rsidR="00F8382A" w:rsidRPr="00AA0592">
        <w:rPr>
          <w:rFonts w:asciiTheme="minorHAnsi" w:hAnsiTheme="minorHAnsi" w:cs="Arial"/>
          <w:b/>
          <w:sz w:val="22"/>
          <w:szCs w:val="22"/>
          <w:u w:val="single"/>
        </w:rPr>
        <w:t xml:space="preserve"> Area Blu, </w:t>
      </w:r>
      <w:r w:rsidR="00F14401" w:rsidRPr="00AA0592">
        <w:rPr>
          <w:rFonts w:asciiTheme="minorHAnsi" w:hAnsiTheme="minorHAnsi" w:cs="Arial"/>
          <w:b/>
          <w:sz w:val="22"/>
          <w:szCs w:val="22"/>
          <w:u w:val="single"/>
        </w:rPr>
        <w:t>Comune di Imola</w:t>
      </w:r>
      <w:r w:rsidR="000F294C" w:rsidRPr="00AA0592">
        <w:rPr>
          <w:rFonts w:asciiTheme="minorHAnsi" w:hAnsiTheme="minorHAnsi" w:cs="Arial"/>
          <w:b/>
          <w:sz w:val="22"/>
          <w:szCs w:val="22"/>
          <w:u w:val="single"/>
        </w:rPr>
        <w:t xml:space="preserve">, Comune di Castel San Pietro, </w:t>
      </w:r>
      <w:r w:rsidR="00F14401" w:rsidRPr="00AA0592">
        <w:rPr>
          <w:rFonts w:asciiTheme="minorHAnsi" w:hAnsiTheme="minorHAnsi" w:cs="Arial"/>
          <w:b/>
          <w:sz w:val="22"/>
          <w:szCs w:val="22"/>
          <w:u w:val="single"/>
        </w:rPr>
        <w:t>(</w:t>
      </w:r>
      <w:r w:rsidR="00F14401" w:rsidRPr="00AA0592">
        <w:rPr>
          <w:rFonts w:asciiTheme="minorHAnsi" w:hAnsiTheme="minorHAnsi" w:cs="Arial"/>
          <w:b/>
          <w:sz w:val="22"/>
          <w:szCs w:val="22"/>
        </w:rPr>
        <w:t>per i quali la franchigia</w:t>
      </w:r>
      <w:r w:rsidR="000F294C" w:rsidRPr="00AA0592">
        <w:rPr>
          <w:rFonts w:asciiTheme="minorHAnsi" w:hAnsiTheme="minorHAnsi" w:cs="Arial"/>
          <w:b/>
          <w:sz w:val="22"/>
          <w:szCs w:val="22"/>
        </w:rPr>
        <w:t xml:space="preserve"> SIR assistita</w:t>
      </w:r>
      <w:r w:rsidR="00F14401" w:rsidRPr="00AA0592">
        <w:rPr>
          <w:rFonts w:asciiTheme="minorHAnsi" w:hAnsiTheme="minorHAnsi" w:cs="Arial"/>
          <w:b/>
          <w:sz w:val="22"/>
          <w:szCs w:val="22"/>
        </w:rPr>
        <w:t xml:space="preserve"> resta quella prevista dal capitolato di gara):</w:t>
      </w:r>
      <w:r w:rsidR="00F14401" w:rsidRPr="00F8382A">
        <w:rPr>
          <w:rFonts w:asciiTheme="minorHAnsi" w:hAnsiTheme="minorHAnsi" w:cs="Arial"/>
          <w:b/>
          <w:sz w:val="22"/>
          <w:szCs w:val="22"/>
        </w:rPr>
        <w:t xml:space="preserve"> </w:t>
      </w:r>
    </w:p>
    <w:p w14:paraId="0409B3DE" w14:textId="77777777" w:rsidR="00F8382A" w:rsidRDefault="00F8382A" w:rsidP="00F14401">
      <w:pPr>
        <w:pStyle w:val="Rientrocorpodeltesto2"/>
        <w:spacing w:after="0" w:line="240" w:lineRule="auto"/>
        <w:ind w:left="0"/>
        <w:jc w:val="both"/>
        <w:rPr>
          <w:rFonts w:asciiTheme="minorHAnsi" w:hAnsiTheme="minorHAnsi"/>
          <w:i/>
          <w:sz w:val="22"/>
          <w:szCs w:val="22"/>
        </w:rPr>
      </w:pPr>
    </w:p>
    <w:p w14:paraId="0FC6BA6D" w14:textId="1CA3DC8D" w:rsidR="007C36EF" w:rsidRDefault="00667ED2" w:rsidP="00F14401">
      <w:pPr>
        <w:pStyle w:val="Rientrocorpodeltesto2"/>
        <w:spacing w:after="0" w:line="240" w:lineRule="auto"/>
        <w:ind w:left="0"/>
        <w:jc w:val="both"/>
        <w:rPr>
          <w:rFonts w:asciiTheme="minorHAnsi" w:hAnsiTheme="minorHAnsi" w:cs="Arial"/>
          <w:i/>
          <w:sz w:val="22"/>
          <w:szCs w:val="22"/>
        </w:rPr>
      </w:pPr>
      <w:r w:rsidRPr="00667ED2">
        <w:rPr>
          <w:rFonts w:asciiTheme="minorHAnsi" w:hAnsiTheme="minorHAnsi"/>
          <w:i/>
          <w:sz w:val="22"/>
          <w:szCs w:val="22"/>
        </w:rPr>
        <w:t xml:space="preserve">SUB. </w:t>
      </w:r>
      <w:r w:rsidR="00CD1419">
        <w:rPr>
          <w:rFonts w:asciiTheme="minorHAnsi" w:hAnsiTheme="minorHAnsi"/>
          <w:i/>
          <w:sz w:val="22"/>
          <w:szCs w:val="22"/>
        </w:rPr>
        <w:t>8</w:t>
      </w:r>
      <w:r w:rsidRPr="00667ED2">
        <w:rPr>
          <w:rFonts w:asciiTheme="minorHAnsi" w:hAnsiTheme="minorHAnsi"/>
          <w:i/>
          <w:sz w:val="22"/>
          <w:szCs w:val="22"/>
        </w:rPr>
        <w:t>.1:</w:t>
      </w:r>
      <w:r w:rsidRPr="00667ED2">
        <w:rPr>
          <w:rFonts w:asciiTheme="minorHAnsi" w:hAnsiTheme="minorHAnsi" w:cs="Arial"/>
          <w:i/>
          <w:sz w:val="22"/>
          <w:szCs w:val="22"/>
        </w:rPr>
        <w:t xml:space="preserve"> – A VALERE PER NUOVO CIRCONDARIO IMOLESE, COMUNE DI BORGO TOSSIGNANO, COMUNE DI CASALFIUMANESE, COMUNE DI CASTEL DEL RIO, COMUNE DI CASTEL GUELFO, COMUNE DI FONTANELICE, COMUNE DI MORDANO</w:t>
      </w:r>
    </w:p>
    <w:p w14:paraId="5A99FA84" w14:textId="77777777" w:rsidR="00667ED2" w:rsidRDefault="00667ED2" w:rsidP="00F14401">
      <w:pPr>
        <w:pStyle w:val="Rientrocorpodeltesto2"/>
        <w:spacing w:after="0" w:line="240" w:lineRule="auto"/>
        <w:ind w:left="0"/>
        <w:jc w:val="both"/>
        <w:rPr>
          <w:rFonts w:asciiTheme="minorHAnsi" w:hAnsiTheme="minorHAnsi" w:cs="Arial"/>
          <w:i/>
          <w:sz w:val="22"/>
          <w:szCs w:val="22"/>
        </w:rPr>
      </w:pPr>
    </w:p>
    <w:p w14:paraId="5E68593B" w14:textId="5CF32C4C" w:rsidR="00F14401" w:rsidRPr="002C186D" w:rsidRDefault="00F14401" w:rsidP="004119FC">
      <w:pPr>
        <w:pStyle w:val="Rientrocorpodeltesto2"/>
        <w:numPr>
          <w:ilvl w:val="0"/>
          <w:numId w:val="28"/>
        </w:numPr>
        <w:spacing w:after="0" w:line="240" w:lineRule="auto"/>
        <w:jc w:val="both"/>
        <w:rPr>
          <w:rFonts w:asciiTheme="minorHAnsi" w:hAnsiTheme="minorHAnsi"/>
          <w:i/>
          <w:sz w:val="22"/>
          <w:szCs w:val="22"/>
        </w:rPr>
      </w:pPr>
      <w:r w:rsidRPr="002C186D">
        <w:rPr>
          <w:rFonts w:asciiTheme="minorHAnsi" w:hAnsiTheme="minorHAnsi"/>
          <w:i/>
          <w:sz w:val="22"/>
          <w:szCs w:val="22"/>
        </w:rPr>
        <w:t xml:space="preserve">Riduzione della Franchigia Contrattuale Frontale Fissa da € </w:t>
      </w:r>
      <w:r w:rsidR="00F8382A">
        <w:rPr>
          <w:rFonts w:asciiTheme="minorHAnsi" w:hAnsiTheme="minorHAnsi"/>
          <w:i/>
          <w:sz w:val="22"/>
          <w:szCs w:val="22"/>
        </w:rPr>
        <w:t>1.0</w:t>
      </w:r>
      <w:r w:rsidRPr="002C186D">
        <w:rPr>
          <w:rFonts w:asciiTheme="minorHAnsi" w:hAnsiTheme="minorHAnsi"/>
          <w:i/>
          <w:sz w:val="22"/>
          <w:szCs w:val="22"/>
        </w:rPr>
        <w:t>00,00 a € 0</w:t>
      </w:r>
    </w:p>
    <w:p w14:paraId="64341050" w14:textId="77777777" w:rsidR="00F14401" w:rsidRPr="002C186D" w:rsidRDefault="00F14401" w:rsidP="00F14401">
      <w:pPr>
        <w:spacing w:line="252" w:lineRule="auto"/>
        <w:jc w:val="both"/>
        <w:rPr>
          <w:rFonts w:ascii="Calibri" w:hAnsi="Calibri" w:cs="Arial"/>
          <w:b/>
          <w:sz w:val="22"/>
          <w:szCs w:val="22"/>
        </w:rPr>
      </w:pPr>
      <w:r w:rsidRPr="002C186D">
        <w:rPr>
          <w:rFonts w:ascii="Calibri" w:hAnsi="Calibri" w:cs="Arial"/>
          <w:sz w:val="22"/>
          <w:szCs w:val="22"/>
        </w:rPr>
        <w:t>comporta l’attribuzione di un punteggio in aumento pari a</w:t>
      </w:r>
      <w:r w:rsidRPr="002C186D">
        <w:rPr>
          <w:rFonts w:ascii="Calibri" w:hAnsi="Calibri" w:cs="Arial"/>
          <w:sz w:val="22"/>
          <w:szCs w:val="22"/>
        </w:rPr>
        <w:tab/>
      </w:r>
      <w:r w:rsidRPr="002C186D">
        <w:rPr>
          <w:rFonts w:ascii="Calibri" w:hAnsi="Calibri" w:cs="Arial"/>
          <w:sz w:val="22"/>
          <w:szCs w:val="22"/>
        </w:rPr>
        <w:tab/>
      </w:r>
      <w:r w:rsidRPr="002C186D">
        <w:rPr>
          <w:rFonts w:ascii="Calibri" w:hAnsi="Calibri" w:cs="Arial"/>
          <w:sz w:val="22"/>
          <w:szCs w:val="22"/>
        </w:rPr>
        <w:tab/>
      </w:r>
      <w:r w:rsidRPr="002C186D">
        <w:rPr>
          <w:rFonts w:ascii="Calibri" w:hAnsi="Calibri" w:cs="Arial"/>
          <w:sz w:val="22"/>
          <w:szCs w:val="22"/>
        </w:rPr>
        <w:tab/>
      </w:r>
      <w:r w:rsidRPr="002C186D">
        <w:rPr>
          <w:rFonts w:ascii="Calibri" w:hAnsi="Calibri" w:cs="Arial"/>
          <w:sz w:val="22"/>
          <w:szCs w:val="22"/>
        </w:rPr>
        <w:tab/>
      </w:r>
      <w:r w:rsidRPr="002C186D">
        <w:rPr>
          <w:rFonts w:ascii="Calibri" w:hAnsi="Calibri" w:cs="Arial"/>
          <w:b/>
          <w:sz w:val="22"/>
          <w:szCs w:val="22"/>
        </w:rPr>
        <w:t>punti 10.</w:t>
      </w:r>
    </w:p>
    <w:p w14:paraId="1DBC0624" w14:textId="77777777" w:rsidR="00F14401" w:rsidRPr="002C186D" w:rsidRDefault="00F14401" w:rsidP="00F14401">
      <w:pPr>
        <w:pStyle w:val="Rientrocorpodeltesto2"/>
        <w:spacing w:after="0" w:line="240" w:lineRule="auto"/>
        <w:ind w:left="0"/>
        <w:jc w:val="both"/>
        <w:rPr>
          <w:rFonts w:asciiTheme="minorHAnsi" w:hAnsiTheme="minorHAnsi"/>
          <w:i/>
          <w:sz w:val="22"/>
          <w:szCs w:val="22"/>
        </w:rPr>
      </w:pPr>
    </w:p>
    <w:p w14:paraId="5144534A" w14:textId="5830A55F" w:rsidR="00F14401" w:rsidRPr="002C186D" w:rsidRDefault="00F14401" w:rsidP="004119FC">
      <w:pPr>
        <w:pStyle w:val="Rientrocorpodeltesto2"/>
        <w:numPr>
          <w:ilvl w:val="0"/>
          <w:numId w:val="28"/>
        </w:numPr>
        <w:spacing w:after="0" w:line="240" w:lineRule="auto"/>
        <w:jc w:val="both"/>
        <w:rPr>
          <w:rFonts w:asciiTheme="minorHAnsi" w:hAnsiTheme="minorHAnsi"/>
          <w:i/>
          <w:sz w:val="22"/>
          <w:szCs w:val="22"/>
        </w:rPr>
      </w:pPr>
      <w:r w:rsidRPr="002C186D">
        <w:rPr>
          <w:rFonts w:asciiTheme="minorHAnsi" w:hAnsiTheme="minorHAnsi"/>
          <w:i/>
          <w:sz w:val="22"/>
          <w:szCs w:val="22"/>
        </w:rPr>
        <w:t>Riduzione della Franchigia Contrattua</w:t>
      </w:r>
      <w:r w:rsidR="000F294C">
        <w:rPr>
          <w:rFonts w:asciiTheme="minorHAnsi" w:hAnsiTheme="minorHAnsi"/>
          <w:i/>
          <w:sz w:val="22"/>
          <w:szCs w:val="22"/>
        </w:rPr>
        <w:t xml:space="preserve">le Frontale Fissa da €1.000,00 </w:t>
      </w:r>
      <w:r w:rsidRPr="002C186D">
        <w:rPr>
          <w:rFonts w:asciiTheme="minorHAnsi" w:hAnsiTheme="minorHAnsi"/>
          <w:i/>
          <w:sz w:val="22"/>
          <w:szCs w:val="22"/>
        </w:rPr>
        <w:t>ad €250,00</w:t>
      </w:r>
    </w:p>
    <w:p w14:paraId="313B19C8" w14:textId="45338838" w:rsidR="00F14401" w:rsidRPr="002C186D" w:rsidRDefault="00F14401" w:rsidP="00F14401">
      <w:pPr>
        <w:pStyle w:val="Rientrocorpodeltesto2"/>
        <w:spacing w:after="0" w:line="240" w:lineRule="auto"/>
        <w:ind w:left="0"/>
        <w:jc w:val="both"/>
        <w:rPr>
          <w:rFonts w:asciiTheme="minorHAnsi" w:hAnsiTheme="minorHAnsi" w:cs="Arial"/>
          <w:b/>
          <w:sz w:val="22"/>
          <w:szCs w:val="22"/>
        </w:rPr>
      </w:pPr>
      <w:r w:rsidRPr="002C186D">
        <w:rPr>
          <w:rFonts w:asciiTheme="minorHAnsi" w:hAnsiTheme="minorHAnsi" w:cs="Arial"/>
          <w:sz w:val="22"/>
          <w:szCs w:val="22"/>
        </w:rPr>
        <w:t>comporta l’attribuzione di un punteggio in aumento pari a</w:t>
      </w:r>
      <w:r w:rsidRPr="002C186D">
        <w:rPr>
          <w:rFonts w:asciiTheme="minorHAnsi" w:hAnsiTheme="minorHAnsi" w:cs="Arial"/>
          <w:sz w:val="22"/>
          <w:szCs w:val="22"/>
        </w:rPr>
        <w:tab/>
      </w:r>
      <w:r w:rsidRPr="002C186D">
        <w:rPr>
          <w:rFonts w:asciiTheme="minorHAnsi" w:hAnsiTheme="minorHAnsi" w:cs="Arial"/>
          <w:sz w:val="22"/>
          <w:szCs w:val="22"/>
        </w:rPr>
        <w:tab/>
      </w:r>
      <w:r w:rsidR="005C054D">
        <w:rPr>
          <w:rFonts w:asciiTheme="minorHAnsi" w:hAnsiTheme="minorHAnsi" w:cs="Arial"/>
          <w:sz w:val="22"/>
          <w:szCs w:val="22"/>
        </w:rPr>
        <w:tab/>
      </w:r>
      <w:r w:rsidR="005C054D">
        <w:rPr>
          <w:rFonts w:asciiTheme="minorHAnsi" w:hAnsiTheme="minorHAnsi" w:cs="Arial"/>
          <w:sz w:val="22"/>
          <w:szCs w:val="22"/>
        </w:rPr>
        <w:tab/>
      </w:r>
      <w:r w:rsidR="004119FC">
        <w:rPr>
          <w:rFonts w:asciiTheme="minorHAnsi" w:hAnsiTheme="minorHAnsi" w:cs="Arial"/>
          <w:sz w:val="22"/>
          <w:szCs w:val="22"/>
        </w:rPr>
        <w:tab/>
      </w:r>
      <w:r w:rsidRPr="002C186D">
        <w:rPr>
          <w:rFonts w:asciiTheme="minorHAnsi" w:hAnsiTheme="minorHAnsi" w:cs="Arial"/>
          <w:b/>
          <w:sz w:val="22"/>
          <w:szCs w:val="22"/>
        </w:rPr>
        <w:t xml:space="preserve">punti </w:t>
      </w:r>
      <w:r w:rsidR="00F8382A">
        <w:rPr>
          <w:rFonts w:asciiTheme="minorHAnsi" w:hAnsiTheme="minorHAnsi" w:cs="Arial"/>
          <w:b/>
          <w:sz w:val="22"/>
          <w:szCs w:val="22"/>
        </w:rPr>
        <w:t>6</w:t>
      </w:r>
    </w:p>
    <w:p w14:paraId="41040F5B" w14:textId="5ECEE192" w:rsidR="00F14401" w:rsidRPr="002C186D" w:rsidRDefault="00F14401" w:rsidP="00F14401">
      <w:pPr>
        <w:pStyle w:val="Rientrocorpodeltesto2"/>
        <w:spacing w:after="0" w:line="240" w:lineRule="auto"/>
        <w:ind w:left="0"/>
        <w:jc w:val="both"/>
        <w:rPr>
          <w:rFonts w:asciiTheme="minorHAnsi" w:hAnsiTheme="minorHAnsi" w:cs="Arial"/>
          <w:b/>
          <w:sz w:val="22"/>
          <w:szCs w:val="22"/>
        </w:rPr>
      </w:pPr>
    </w:p>
    <w:p w14:paraId="53CDFC8F" w14:textId="3D9C4955" w:rsidR="00F14401" w:rsidRPr="002C186D" w:rsidRDefault="00F14401" w:rsidP="004119FC">
      <w:pPr>
        <w:pStyle w:val="Rientrocorpodeltesto2"/>
        <w:numPr>
          <w:ilvl w:val="0"/>
          <w:numId w:val="28"/>
        </w:numPr>
        <w:spacing w:after="0" w:line="240" w:lineRule="auto"/>
        <w:jc w:val="both"/>
        <w:rPr>
          <w:rFonts w:asciiTheme="minorHAnsi" w:hAnsiTheme="minorHAnsi"/>
          <w:i/>
          <w:sz w:val="22"/>
          <w:szCs w:val="22"/>
        </w:rPr>
      </w:pPr>
      <w:r w:rsidRPr="002C186D">
        <w:rPr>
          <w:rFonts w:asciiTheme="minorHAnsi" w:hAnsiTheme="minorHAnsi"/>
          <w:i/>
          <w:sz w:val="22"/>
          <w:szCs w:val="22"/>
        </w:rPr>
        <w:t>Riduzione della Franchigia Contrattu</w:t>
      </w:r>
      <w:r w:rsidR="000F294C">
        <w:rPr>
          <w:rFonts w:asciiTheme="minorHAnsi" w:hAnsiTheme="minorHAnsi"/>
          <w:i/>
          <w:sz w:val="22"/>
          <w:szCs w:val="22"/>
        </w:rPr>
        <w:t>ale Frontale Fissa da €1.000,00</w:t>
      </w:r>
      <w:r w:rsidRPr="002C186D">
        <w:rPr>
          <w:rFonts w:asciiTheme="minorHAnsi" w:hAnsiTheme="minorHAnsi"/>
          <w:i/>
          <w:sz w:val="22"/>
          <w:szCs w:val="22"/>
        </w:rPr>
        <w:t xml:space="preserve"> ad €500,00</w:t>
      </w:r>
    </w:p>
    <w:p w14:paraId="73B89DFB" w14:textId="7217CB0E" w:rsidR="00F14401" w:rsidRPr="002C186D" w:rsidRDefault="00F14401" w:rsidP="00F14401">
      <w:pPr>
        <w:pStyle w:val="Rientrocorpodeltesto2"/>
        <w:spacing w:after="0" w:line="240" w:lineRule="auto"/>
        <w:ind w:left="0"/>
        <w:jc w:val="both"/>
        <w:rPr>
          <w:rFonts w:asciiTheme="minorHAnsi" w:hAnsiTheme="minorHAnsi" w:cs="Arial"/>
          <w:b/>
          <w:sz w:val="22"/>
          <w:szCs w:val="22"/>
        </w:rPr>
      </w:pPr>
      <w:r w:rsidRPr="002C186D">
        <w:rPr>
          <w:rFonts w:asciiTheme="minorHAnsi" w:hAnsiTheme="minorHAnsi" w:cs="Arial"/>
          <w:sz w:val="22"/>
          <w:szCs w:val="22"/>
        </w:rPr>
        <w:t>comporta l’attribuzione di un punteggio in aumento pari a</w:t>
      </w:r>
      <w:r w:rsidRPr="002C186D">
        <w:rPr>
          <w:rFonts w:asciiTheme="minorHAnsi" w:hAnsiTheme="minorHAnsi" w:cs="Arial"/>
          <w:sz w:val="22"/>
          <w:szCs w:val="22"/>
        </w:rPr>
        <w:tab/>
      </w:r>
      <w:r w:rsidR="004119FC">
        <w:rPr>
          <w:rFonts w:asciiTheme="minorHAnsi" w:hAnsiTheme="minorHAnsi" w:cs="Arial"/>
          <w:sz w:val="22"/>
          <w:szCs w:val="22"/>
        </w:rPr>
        <w:tab/>
      </w:r>
      <w:r w:rsidR="005C054D">
        <w:rPr>
          <w:rFonts w:asciiTheme="minorHAnsi" w:hAnsiTheme="minorHAnsi" w:cs="Arial"/>
          <w:sz w:val="22"/>
          <w:szCs w:val="22"/>
        </w:rPr>
        <w:tab/>
      </w:r>
      <w:r w:rsidR="005C054D">
        <w:rPr>
          <w:rFonts w:asciiTheme="minorHAnsi" w:hAnsiTheme="minorHAnsi" w:cs="Arial"/>
          <w:sz w:val="22"/>
          <w:szCs w:val="22"/>
        </w:rPr>
        <w:tab/>
      </w:r>
      <w:r w:rsidR="005C054D">
        <w:rPr>
          <w:rFonts w:asciiTheme="minorHAnsi" w:hAnsiTheme="minorHAnsi" w:cs="Arial"/>
          <w:sz w:val="22"/>
          <w:szCs w:val="22"/>
        </w:rPr>
        <w:tab/>
      </w:r>
      <w:r w:rsidRPr="002C186D">
        <w:rPr>
          <w:rFonts w:asciiTheme="minorHAnsi" w:hAnsiTheme="minorHAnsi" w:cs="Arial"/>
          <w:b/>
          <w:sz w:val="22"/>
          <w:szCs w:val="22"/>
        </w:rPr>
        <w:t xml:space="preserve">punti </w:t>
      </w:r>
      <w:r w:rsidR="00F8382A">
        <w:rPr>
          <w:rFonts w:asciiTheme="minorHAnsi" w:hAnsiTheme="minorHAnsi" w:cs="Arial"/>
          <w:b/>
          <w:sz w:val="22"/>
          <w:szCs w:val="22"/>
        </w:rPr>
        <w:t>3</w:t>
      </w:r>
    </w:p>
    <w:p w14:paraId="7FDD5CCF" w14:textId="6A3E7FA3" w:rsidR="00F14401" w:rsidRDefault="00F14401" w:rsidP="000B3382">
      <w:pPr>
        <w:shd w:val="clear" w:color="auto" w:fill="FFFFFF"/>
        <w:spacing w:before="5" w:line="283" w:lineRule="exact"/>
        <w:ind w:right="3379"/>
        <w:rPr>
          <w:rFonts w:ascii="Calibri" w:hAnsi="Calibri" w:cs="Arial"/>
          <w:sz w:val="22"/>
          <w:szCs w:val="22"/>
        </w:rPr>
      </w:pPr>
    </w:p>
    <w:p w14:paraId="7AB37597" w14:textId="178A12DB" w:rsidR="00F14401" w:rsidRDefault="00667ED2" w:rsidP="000B3382">
      <w:pPr>
        <w:shd w:val="clear" w:color="auto" w:fill="FFFFFF"/>
        <w:spacing w:before="5" w:line="283" w:lineRule="exact"/>
        <w:ind w:right="3379"/>
        <w:rPr>
          <w:rFonts w:ascii="Calibri" w:hAnsi="Calibri" w:cs="Arial"/>
          <w:i/>
          <w:sz w:val="22"/>
          <w:szCs w:val="22"/>
        </w:rPr>
      </w:pPr>
      <w:r w:rsidRPr="00667ED2">
        <w:rPr>
          <w:rFonts w:ascii="Calibri" w:hAnsi="Calibri" w:cs="Arial"/>
          <w:i/>
          <w:sz w:val="22"/>
          <w:szCs w:val="22"/>
        </w:rPr>
        <w:t xml:space="preserve">SUB. </w:t>
      </w:r>
      <w:r w:rsidR="00CD1419">
        <w:rPr>
          <w:rFonts w:ascii="Calibri" w:hAnsi="Calibri" w:cs="Arial"/>
          <w:i/>
          <w:sz w:val="22"/>
          <w:szCs w:val="22"/>
        </w:rPr>
        <w:t>8</w:t>
      </w:r>
      <w:r w:rsidRPr="00667ED2">
        <w:rPr>
          <w:rFonts w:ascii="Calibri" w:hAnsi="Calibri" w:cs="Arial"/>
          <w:i/>
          <w:sz w:val="22"/>
          <w:szCs w:val="22"/>
        </w:rPr>
        <w:t xml:space="preserve">.2 A VALERE PER IL COMUNE DI DOZZA </w:t>
      </w:r>
    </w:p>
    <w:p w14:paraId="248582DE" w14:textId="77777777" w:rsidR="00667ED2" w:rsidRPr="00667ED2" w:rsidRDefault="00667ED2" w:rsidP="000B3382">
      <w:pPr>
        <w:shd w:val="clear" w:color="auto" w:fill="FFFFFF"/>
        <w:spacing w:before="5" w:line="283" w:lineRule="exact"/>
        <w:ind w:right="3379"/>
        <w:rPr>
          <w:rFonts w:ascii="Calibri" w:hAnsi="Calibri" w:cs="Arial"/>
          <w:i/>
          <w:sz w:val="22"/>
          <w:szCs w:val="22"/>
        </w:rPr>
      </w:pPr>
    </w:p>
    <w:p w14:paraId="3090628D" w14:textId="4B785444" w:rsidR="00F8382A" w:rsidRPr="002C186D" w:rsidRDefault="00F8382A" w:rsidP="00F8382A">
      <w:pPr>
        <w:pStyle w:val="Rientrocorpodeltesto2"/>
        <w:numPr>
          <w:ilvl w:val="0"/>
          <w:numId w:val="28"/>
        </w:numPr>
        <w:spacing w:after="0" w:line="240" w:lineRule="auto"/>
        <w:jc w:val="both"/>
        <w:rPr>
          <w:rFonts w:asciiTheme="minorHAnsi" w:hAnsiTheme="minorHAnsi"/>
          <w:i/>
          <w:sz w:val="22"/>
          <w:szCs w:val="22"/>
        </w:rPr>
      </w:pPr>
      <w:r w:rsidRPr="002C186D">
        <w:rPr>
          <w:rFonts w:asciiTheme="minorHAnsi" w:hAnsiTheme="minorHAnsi"/>
          <w:i/>
          <w:sz w:val="22"/>
          <w:szCs w:val="22"/>
        </w:rPr>
        <w:t xml:space="preserve">Riduzione della Franchigia Contrattuale Frontale Fissa da € </w:t>
      </w:r>
      <w:r>
        <w:rPr>
          <w:rFonts w:asciiTheme="minorHAnsi" w:hAnsiTheme="minorHAnsi"/>
          <w:i/>
          <w:sz w:val="22"/>
          <w:szCs w:val="22"/>
        </w:rPr>
        <w:t>2.50</w:t>
      </w:r>
      <w:r w:rsidRPr="002C186D">
        <w:rPr>
          <w:rFonts w:asciiTheme="minorHAnsi" w:hAnsiTheme="minorHAnsi"/>
          <w:i/>
          <w:sz w:val="22"/>
          <w:szCs w:val="22"/>
        </w:rPr>
        <w:t xml:space="preserve">0,00 a € </w:t>
      </w:r>
      <w:r>
        <w:rPr>
          <w:rFonts w:asciiTheme="minorHAnsi" w:hAnsiTheme="minorHAnsi"/>
          <w:i/>
          <w:sz w:val="22"/>
          <w:szCs w:val="22"/>
        </w:rPr>
        <w:t>1.000,00</w:t>
      </w:r>
    </w:p>
    <w:p w14:paraId="2E218D32" w14:textId="2C04C697" w:rsidR="00F8382A" w:rsidRPr="002C186D" w:rsidRDefault="00F8382A" w:rsidP="00F8382A">
      <w:pPr>
        <w:spacing w:line="252" w:lineRule="auto"/>
        <w:jc w:val="both"/>
        <w:rPr>
          <w:rFonts w:ascii="Calibri" w:hAnsi="Calibri" w:cs="Arial"/>
          <w:b/>
          <w:sz w:val="22"/>
          <w:szCs w:val="22"/>
        </w:rPr>
      </w:pPr>
      <w:r w:rsidRPr="002C186D">
        <w:rPr>
          <w:rFonts w:ascii="Calibri" w:hAnsi="Calibri" w:cs="Arial"/>
          <w:sz w:val="22"/>
          <w:szCs w:val="22"/>
        </w:rPr>
        <w:t>comporta l’attribuzione di un punteggio in aumento pari a</w:t>
      </w:r>
      <w:r w:rsidRPr="002C186D">
        <w:rPr>
          <w:rFonts w:ascii="Calibri" w:hAnsi="Calibri" w:cs="Arial"/>
          <w:sz w:val="22"/>
          <w:szCs w:val="22"/>
        </w:rPr>
        <w:tab/>
      </w:r>
      <w:r w:rsidRPr="002C186D">
        <w:rPr>
          <w:rFonts w:ascii="Calibri" w:hAnsi="Calibri" w:cs="Arial"/>
          <w:sz w:val="22"/>
          <w:szCs w:val="22"/>
        </w:rPr>
        <w:tab/>
      </w:r>
      <w:r w:rsidRPr="002C186D">
        <w:rPr>
          <w:rFonts w:ascii="Calibri" w:hAnsi="Calibri" w:cs="Arial"/>
          <w:sz w:val="22"/>
          <w:szCs w:val="22"/>
        </w:rPr>
        <w:tab/>
      </w:r>
      <w:r w:rsidRPr="002C186D">
        <w:rPr>
          <w:rFonts w:ascii="Calibri" w:hAnsi="Calibri" w:cs="Arial"/>
          <w:sz w:val="22"/>
          <w:szCs w:val="22"/>
        </w:rPr>
        <w:tab/>
      </w:r>
      <w:r w:rsidRPr="002C186D">
        <w:rPr>
          <w:rFonts w:ascii="Calibri" w:hAnsi="Calibri" w:cs="Arial"/>
          <w:sz w:val="22"/>
          <w:szCs w:val="22"/>
        </w:rPr>
        <w:tab/>
      </w:r>
      <w:r w:rsidRPr="002C186D">
        <w:rPr>
          <w:rFonts w:ascii="Calibri" w:hAnsi="Calibri" w:cs="Arial"/>
          <w:b/>
          <w:sz w:val="22"/>
          <w:szCs w:val="22"/>
        </w:rPr>
        <w:t xml:space="preserve">punti </w:t>
      </w:r>
      <w:r>
        <w:rPr>
          <w:rFonts w:ascii="Calibri" w:hAnsi="Calibri" w:cs="Arial"/>
          <w:b/>
          <w:sz w:val="22"/>
          <w:szCs w:val="22"/>
        </w:rPr>
        <w:t>5</w:t>
      </w:r>
      <w:r w:rsidRPr="002C186D">
        <w:rPr>
          <w:rFonts w:ascii="Calibri" w:hAnsi="Calibri" w:cs="Arial"/>
          <w:b/>
          <w:sz w:val="22"/>
          <w:szCs w:val="22"/>
        </w:rPr>
        <w:t>.</w:t>
      </w:r>
    </w:p>
    <w:p w14:paraId="58328610" w14:textId="77777777" w:rsidR="00F8382A" w:rsidRPr="002C186D" w:rsidRDefault="00F8382A" w:rsidP="00F8382A">
      <w:pPr>
        <w:pStyle w:val="Rientrocorpodeltesto2"/>
        <w:spacing w:after="0" w:line="240" w:lineRule="auto"/>
        <w:ind w:left="0"/>
        <w:jc w:val="both"/>
        <w:rPr>
          <w:rFonts w:asciiTheme="minorHAnsi" w:hAnsiTheme="minorHAnsi"/>
          <w:i/>
          <w:sz w:val="22"/>
          <w:szCs w:val="22"/>
        </w:rPr>
      </w:pPr>
    </w:p>
    <w:p w14:paraId="254DF7EB" w14:textId="13F1DBD5" w:rsidR="00F8382A" w:rsidRPr="002C186D" w:rsidRDefault="00F8382A" w:rsidP="00F8382A">
      <w:pPr>
        <w:pStyle w:val="Rientrocorpodeltesto2"/>
        <w:numPr>
          <w:ilvl w:val="0"/>
          <w:numId w:val="28"/>
        </w:numPr>
        <w:spacing w:after="0" w:line="240" w:lineRule="auto"/>
        <w:jc w:val="both"/>
        <w:rPr>
          <w:rFonts w:asciiTheme="minorHAnsi" w:hAnsiTheme="minorHAnsi"/>
          <w:i/>
          <w:sz w:val="22"/>
          <w:szCs w:val="22"/>
        </w:rPr>
      </w:pPr>
      <w:r w:rsidRPr="002C186D">
        <w:rPr>
          <w:rFonts w:asciiTheme="minorHAnsi" w:hAnsiTheme="minorHAnsi"/>
          <w:i/>
          <w:sz w:val="22"/>
          <w:szCs w:val="22"/>
        </w:rPr>
        <w:t>Riduzione della Franchigia Contrattuale Frontale Fissa da €</w:t>
      </w:r>
      <w:r>
        <w:rPr>
          <w:rFonts w:asciiTheme="minorHAnsi" w:hAnsiTheme="minorHAnsi"/>
          <w:i/>
          <w:sz w:val="22"/>
          <w:szCs w:val="22"/>
        </w:rPr>
        <w:t>2.500,00</w:t>
      </w:r>
      <w:r w:rsidR="000F294C">
        <w:rPr>
          <w:rFonts w:asciiTheme="minorHAnsi" w:hAnsiTheme="minorHAnsi"/>
          <w:i/>
          <w:sz w:val="22"/>
          <w:szCs w:val="22"/>
        </w:rPr>
        <w:t xml:space="preserve"> </w:t>
      </w:r>
      <w:r w:rsidRPr="002C186D">
        <w:rPr>
          <w:rFonts w:asciiTheme="minorHAnsi" w:hAnsiTheme="minorHAnsi"/>
          <w:i/>
          <w:sz w:val="22"/>
          <w:szCs w:val="22"/>
        </w:rPr>
        <w:t>ad €</w:t>
      </w:r>
      <w:r>
        <w:rPr>
          <w:rFonts w:asciiTheme="minorHAnsi" w:hAnsiTheme="minorHAnsi"/>
          <w:i/>
          <w:sz w:val="22"/>
          <w:szCs w:val="22"/>
        </w:rPr>
        <w:t xml:space="preserve"> 2.000,00</w:t>
      </w:r>
    </w:p>
    <w:p w14:paraId="3B2CBF9F" w14:textId="0D66D900" w:rsidR="00F8382A" w:rsidRPr="002C186D" w:rsidRDefault="00F8382A" w:rsidP="00F8382A">
      <w:pPr>
        <w:pStyle w:val="Rientrocorpodeltesto2"/>
        <w:spacing w:after="0" w:line="240" w:lineRule="auto"/>
        <w:ind w:left="0"/>
        <w:jc w:val="both"/>
        <w:rPr>
          <w:rFonts w:asciiTheme="minorHAnsi" w:hAnsiTheme="minorHAnsi" w:cs="Arial"/>
          <w:b/>
          <w:sz w:val="22"/>
          <w:szCs w:val="22"/>
        </w:rPr>
      </w:pPr>
      <w:r w:rsidRPr="002C186D">
        <w:rPr>
          <w:rFonts w:asciiTheme="minorHAnsi" w:hAnsiTheme="minorHAnsi" w:cs="Arial"/>
          <w:sz w:val="22"/>
          <w:szCs w:val="22"/>
        </w:rPr>
        <w:t>comporta l’attribuzione di un punteggio in aumento pari a</w:t>
      </w:r>
      <w:r w:rsidRPr="002C186D">
        <w:rPr>
          <w:rFonts w:asciiTheme="minorHAnsi" w:hAnsiTheme="minorHAnsi" w:cs="Arial"/>
          <w:sz w:val="22"/>
          <w:szCs w:val="22"/>
        </w:rPr>
        <w:tab/>
      </w:r>
      <w:r w:rsidRPr="002C186D">
        <w:rPr>
          <w:rFonts w:asciiTheme="minorHAnsi" w:hAnsiTheme="minorHAnsi" w:cs="Arial"/>
          <w:sz w:val="22"/>
          <w:szCs w:val="22"/>
        </w:rPr>
        <w:tab/>
      </w:r>
      <w:r w:rsidR="00667ED2">
        <w:rPr>
          <w:rFonts w:asciiTheme="minorHAnsi" w:hAnsiTheme="minorHAnsi" w:cs="Arial"/>
          <w:sz w:val="22"/>
          <w:szCs w:val="22"/>
        </w:rPr>
        <w:tab/>
      </w:r>
      <w:r w:rsidR="00667ED2">
        <w:rPr>
          <w:rFonts w:asciiTheme="minorHAnsi" w:hAnsiTheme="minorHAnsi" w:cs="Arial"/>
          <w:sz w:val="22"/>
          <w:szCs w:val="22"/>
        </w:rPr>
        <w:tab/>
      </w:r>
      <w:r>
        <w:rPr>
          <w:rFonts w:asciiTheme="minorHAnsi" w:hAnsiTheme="minorHAnsi" w:cs="Arial"/>
          <w:sz w:val="22"/>
          <w:szCs w:val="22"/>
        </w:rPr>
        <w:tab/>
      </w:r>
      <w:r w:rsidRPr="002C186D">
        <w:rPr>
          <w:rFonts w:asciiTheme="minorHAnsi" w:hAnsiTheme="minorHAnsi" w:cs="Arial"/>
          <w:b/>
          <w:sz w:val="22"/>
          <w:szCs w:val="22"/>
        </w:rPr>
        <w:t xml:space="preserve">punti </w:t>
      </w:r>
      <w:r>
        <w:rPr>
          <w:rFonts w:asciiTheme="minorHAnsi" w:hAnsiTheme="minorHAnsi" w:cs="Arial"/>
          <w:b/>
          <w:sz w:val="22"/>
          <w:szCs w:val="22"/>
        </w:rPr>
        <w:t>2</w:t>
      </w:r>
    </w:p>
    <w:p w14:paraId="6620F762" w14:textId="19BF4CD6" w:rsidR="00F8382A" w:rsidRDefault="00F8382A" w:rsidP="000B3382">
      <w:pPr>
        <w:shd w:val="clear" w:color="auto" w:fill="FFFFFF"/>
        <w:spacing w:before="5" w:line="283" w:lineRule="exact"/>
        <w:ind w:right="3379"/>
        <w:rPr>
          <w:rFonts w:ascii="Calibri" w:hAnsi="Calibri" w:cs="Arial"/>
          <w:sz w:val="22"/>
          <w:szCs w:val="22"/>
        </w:rPr>
      </w:pPr>
    </w:p>
    <w:p w14:paraId="6AE7F084" w14:textId="77777777" w:rsidR="00F8382A" w:rsidRDefault="00F8382A" w:rsidP="000B3382">
      <w:pPr>
        <w:shd w:val="clear" w:color="auto" w:fill="FFFFFF"/>
        <w:spacing w:before="5" w:line="283" w:lineRule="exact"/>
        <w:ind w:right="3379"/>
        <w:rPr>
          <w:rFonts w:ascii="Calibri" w:hAnsi="Calibri" w:cs="Arial"/>
          <w:sz w:val="22"/>
          <w:szCs w:val="22"/>
        </w:rPr>
      </w:pPr>
    </w:p>
    <w:p w14:paraId="6E61B5EC" w14:textId="0F5DBEC2" w:rsidR="004F00C5" w:rsidRDefault="00CD1419" w:rsidP="00563808">
      <w:pPr>
        <w:pStyle w:val="Rientrocorpodeltesto2"/>
        <w:spacing w:after="0" w:line="240" w:lineRule="auto"/>
        <w:ind w:left="0"/>
        <w:jc w:val="both"/>
        <w:rPr>
          <w:rFonts w:ascii="Calibri" w:hAnsi="Calibri" w:cs="Arial"/>
          <w:b/>
          <w:sz w:val="22"/>
          <w:szCs w:val="22"/>
        </w:rPr>
      </w:pPr>
      <w:r>
        <w:rPr>
          <w:rFonts w:ascii="Calibri" w:hAnsi="Calibri" w:cs="Arial"/>
          <w:b/>
          <w:sz w:val="22"/>
          <w:szCs w:val="22"/>
        </w:rPr>
        <w:t>9</w:t>
      </w:r>
      <w:r w:rsidR="004139EE">
        <w:rPr>
          <w:rFonts w:ascii="Calibri" w:hAnsi="Calibri" w:cs="Arial"/>
          <w:b/>
          <w:sz w:val="22"/>
          <w:szCs w:val="22"/>
        </w:rPr>
        <w:t>.</w:t>
      </w:r>
      <w:r w:rsidR="00563808" w:rsidRPr="002E32C0">
        <w:rPr>
          <w:rFonts w:ascii="Calibri" w:hAnsi="Calibri" w:cs="Arial"/>
          <w:b/>
          <w:sz w:val="22"/>
          <w:szCs w:val="22"/>
        </w:rPr>
        <w:t xml:space="preserve"> </w:t>
      </w:r>
      <w:r w:rsidR="000F294C">
        <w:rPr>
          <w:rFonts w:ascii="Calibri" w:hAnsi="Calibri" w:cs="Arial"/>
          <w:b/>
          <w:sz w:val="22"/>
          <w:szCs w:val="22"/>
        </w:rPr>
        <w:t xml:space="preserve">Gestione della Franchigia </w:t>
      </w:r>
      <w:r w:rsidR="00563808">
        <w:rPr>
          <w:rFonts w:ascii="Calibri" w:hAnsi="Calibri" w:cs="Arial"/>
          <w:b/>
          <w:sz w:val="22"/>
          <w:szCs w:val="22"/>
        </w:rPr>
        <w:t>SIR</w:t>
      </w:r>
      <w:r w:rsidR="004F00C5">
        <w:rPr>
          <w:rFonts w:ascii="Calibri" w:hAnsi="Calibri" w:cs="Arial"/>
          <w:b/>
          <w:sz w:val="22"/>
          <w:szCs w:val="22"/>
        </w:rPr>
        <w:t xml:space="preserve"> Assistita</w:t>
      </w:r>
      <w:r w:rsidR="00743BDE">
        <w:rPr>
          <w:rFonts w:ascii="Calibri" w:hAnsi="Calibri" w:cs="Arial"/>
          <w:b/>
          <w:sz w:val="22"/>
          <w:szCs w:val="22"/>
        </w:rPr>
        <w:t xml:space="preserve"> a valere solamente per il Comune di Imola, il Comune di Castel </w:t>
      </w:r>
      <w:r w:rsidR="00743BDE" w:rsidRPr="00BB398B">
        <w:rPr>
          <w:rFonts w:ascii="Calibri" w:hAnsi="Calibri" w:cs="Arial"/>
          <w:b/>
          <w:sz w:val="22"/>
          <w:szCs w:val="22"/>
        </w:rPr>
        <w:t>San Pietro Terme e Area Blu Spa</w:t>
      </w:r>
      <w:r w:rsidR="004F00C5" w:rsidRPr="00BB398B">
        <w:rPr>
          <w:rFonts w:ascii="Calibri" w:hAnsi="Calibri" w:cs="Arial"/>
          <w:b/>
          <w:sz w:val="22"/>
          <w:szCs w:val="22"/>
        </w:rPr>
        <w:t xml:space="preserve">  </w:t>
      </w:r>
      <w:r w:rsidR="00563808" w:rsidRPr="00BB398B">
        <w:rPr>
          <w:rFonts w:ascii="Calibri" w:hAnsi="Calibri" w:cs="Arial"/>
          <w:b/>
          <w:sz w:val="22"/>
          <w:szCs w:val="22"/>
        </w:rPr>
        <w:t>– Obbligo del</w:t>
      </w:r>
      <w:r w:rsidR="004F00C5" w:rsidRPr="00BB398B">
        <w:rPr>
          <w:rFonts w:ascii="Calibri" w:hAnsi="Calibri" w:cs="Arial"/>
          <w:b/>
          <w:sz w:val="22"/>
          <w:szCs w:val="22"/>
        </w:rPr>
        <w:t xml:space="preserve"> liquidatore </w:t>
      </w:r>
      <w:r w:rsidR="00563808" w:rsidRPr="00BB398B">
        <w:rPr>
          <w:rFonts w:ascii="Calibri" w:hAnsi="Calibri" w:cs="Arial"/>
          <w:b/>
          <w:sz w:val="22"/>
          <w:szCs w:val="22"/>
        </w:rPr>
        <w:t xml:space="preserve">della Compagnia o del </w:t>
      </w:r>
      <w:proofErr w:type="spellStart"/>
      <w:r w:rsidR="0036067B" w:rsidRPr="00BB398B">
        <w:rPr>
          <w:rFonts w:ascii="Calibri" w:hAnsi="Calibri" w:cs="Arial"/>
          <w:b/>
          <w:sz w:val="22"/>
          <w:szCs w:val="22"/>
        </w:rPr>
        <w:t>L</w:t>
      </w:r>
      <w:r w:rsidR="00563808" w:rsidRPr="00BB398B">
        <w:rPr>
          <w:rFonts w:ascii="Calibri" w:hAnsi="Calibri" w:cs="Arial"/>
          <w:b/>
          <w:sz w:val="22"/>
          <w:szCs w:val="22"/>
        </w:rPr>
        <w:t>oss</w:t>
      </w:r>
      <w:proofErr w:type="spellEnd"/>
      <w:r w:rsidR="00563808" w:rsidRPr="00BB398B">
        <w:rPr>
          <w:rFonts w:ascii="Calibri" w:hAnsi="Calibri" w:cs="Arial"/>
          <w:b/>
          <w:sz w:val="22"/>
          <w:szCs w:val="22"/>
        </w:rPr>
        <w:t xml:space="preserve"> </w:t>
      </w:r>
      <w:proofErr w:type="spellStart"/>
      <w:r w:rsidR="0036067B" w:rsidRPr="00BB398B">
        <w:rPr>
          <w:rFonts w:ascii="Calibri" w:hAnsi="Calibri" w:cs="Arial"/>
          <w:b/>
          <w:sz w:val="22"/>
          <w:szCs w:val="22"/>
        </w:rPr>
        <w:t>A</w:t>
      </w:r>
      <w:r w:rsidR="00563808" w:rsidRPr="00BB398B">
        <w:rPr>
          <w:rFonts w:ascii="Calibri" w:hAnsi="Calibri" w:cs="Arial"/>
          <w:b/>
          <w:sz w:val="22"/>
          <w:szCs w:val="22"/>
        </w:rPr>
        <w:t>djuster</w:t>
      </w:r>
      <w:proofErr w:type="spellEnd"/>
      <w:r w:rsidR="004F00C5" w:rsidRPr="00BB398B">
        <w:rPr>
          <w:rFonts w:ascii="Calibri" w:hAnsi="Calibri" w:cs="Arial"/>
          <w:b/>
          <w:sz w:val="22"/>
          <w:szCs w:val="22"/>
        </w:rPr>
        <w:t xml:space="preserve"> e/o del</w:t>
      </w:r>
      <w:r w:rsidR="004F00C5">
        <w:rPr>
          <w:rFonts w:ascii="Calibri" w:hAnsi="Calibri" w:cs="Arial"/>
          <w:b/>
          <w:sz w:val="22"/>
          <w:szCs w:val="22"/>
        </w:rPr>
        <w:t xml:space="preserve"> suo legale incaricato: </w:t>
      </w:r>
    </w:p>
    <w:p w14:paraId="4D24D7B0" w14:textId="213E8249" w:rsidR="00563808" w:rsidRDefault="004F00C5" w:rsidP="00563808">
      <w:pPr>
        <w:pStyle w:val="Rientrocorpodeltesto2"/>
        <w:spacing w:after="0" w:line="240" w:lineRule="auto"/>
        <w:ind w:left="0"/>
        <w:jc w:val="both"/>
        <w:rPr>
          <w:rFonts w:ascii="Calibri" w:hAnsi="Calibri" w:cs="Arial"/>
          <w:sz w:val="22"/>
          <w:szCs w:val="22"/>
        </w:rPr>
      </w:pPr>
      <w:r>
        <w:rPr>
          <w:rFonts w:ascii="Calibri" w:hAnsi="Calibri" w:cs="Arial"/>
          <w:sz w:val="22"/>
          <w:szCs w:val="22"/>
        </w:rPr>
        <w:t>A</w:t>
      </w:r>
      <w:r w:rsidR="00563808">
        <w:rPr>
          <w:rFonts w:ascii="Calibri" w:hAnsi="Calibri" w:cs="Arial"/>
          <w:sz w:val="22"/>
          <w:szCs w:val="22"/>
        </w:rPr>
        <w:t>ccettazione di quanto</w:t>
      </w:r>
      <w:r w:rsidR="00563808" w:rsidRPr="002E32C0">
        <w:rPr>
          <w:rFonts w:ascii="Calibri" w:hAnsi="Calibri" w:cs="Arial"/>
          <w:sz w:val="22"/>
          <w:szCs w:val="22"/>
        </w:rPr>
        <w:t xml:space="preserve"> </w:t>
      </w:r>
      <w:r w:rsidR="00563808">
        <w:rPr>
          <w:rFonts w:ascii="Calibri" w:hAnsi="Calibri" w:cs="Arial"/>
          <w:sz w:val="22"/>
          <w:szCs w:val="22"/>
        </w:rPr>
        <w:t>di seguito esplicitato:</w:t>
      </w:r>
    </w:p>
    <w:p w14:paraId="19734AAA" w14:textId="7FBC817B" w:rsidR="00563808" w:rsidRDefault="00563808" w:rsidP="00563808">
      <w:pPr>
        <w:pStyle w:val="Rientrocorpodeltesto2"/>
        <w:spacing w:after="0" w:line="240" w:lineRule="auto"/>
        <w:ind w:left="0"/>
        <w:jc w:val="both"/>
        <w:rPr>
          <w:rFonts w:ascii="Calibri" w:hAnsi="Calibri" w:cs="Arial"/>
          <w:sz w:val="22"/>
          <w:szCs w:val="22"/>
        </w:rPr>
      </w:pPr>
      <w:r>
        <w:rPr>
          <w:rFonts w:asciiTheme="minorHAnsi" w:hAnsiTheme="minorHAnsi"/>
          <w:i/>
          <w:sz w:val="22"/>
          <w:szCs w:val="22"/>
        </w:rPr>
        <w:t>“</w:t>
      </w:r>
      <w:r w:rsidRPr="005D4509">
        <w:rPr>
          <w:rFonts w:asciiTheme="minorHAnsi" w:hAnsiTheme="minorHAnsi"/>
          <w:i/>
          <w:sz w:val="22"/>
          <w:szCs w:val="22"/>
        </w:rPr>
        <w:t>Obbligo del</w:t>
      </w:r>
      <w:r w:rsidR="004F00C5">
        <w:rPr>
          <w:rFonts w:asciiTheme="minorHAnsi" w:hAnsiTheme="minorHAnsi"/>
          <w:i/>
          <w:sz w:val="22"/>
          <w:szCs w:val="22"/>
        </w:rPr>
        <w:t xml:space="preserve"> liquidatore della </w:t>
      </w:r>
      <w:r w:rsidRPr="005D4509">
        <w:rPr>
          <w:rFonts w:asciiTheme="minorHAnsi" w:hAnsiTheme="minorHAnsi"/>
          <w:i/>
          <w:sz w:val="22"/>
          <w:szCs w:val="22"/>
        </w:rPr>
        <w:t xml:space="preserve">compagnia o del </w:t>
      </w:r>
      <w:proofErr w:type="spellStart"/>
      <w:r w:rsidRPr="005D4509">
        <w:rPr>
          <w:rFonts w:asciiTheme="minorHAnsi" w:hAnsiTheme="minorHAnsi"/>
          <w:i/>
          <w:sz w:val="22"/>
          <w:szCs w:val="22"/>
        </w:rPr>
        <w:t>Loss</w:t>
      </w:r>
      <w:proofErr w:type="spellEnd"/>
      <w:r w:rsidRPr="005D4509">
        <w:rPr>
          <w:rFonts w:asciiTheme="minorHAnsi" w:hAnsiTheme="minorHAnsi"/>
          <w:i/>
          <w:sz w:val="22"/>
          <w:szCs w:val="22"/>
        </w:rPr>
        <w:t xml:space="preserve"> </w:t>
      </w:r>
      <w:proofErr w:type="spellStart"/>
      <w:r w:rsidRPr="005D4509">
        <w:rPr>
          <w:rFonts w:asciiTheme="minorHAnsi" w:hAnsiTheme="minorHAnsi"/>
          <w:i/>
          <w:sz w:val="22"/>
          <w:szCs w:val="22"/>
        </w:rPr>
        <w:t>adjuster</w:t>
      </w:r>
      <w:proofErr w:type="spellEnd"/>
      <w:r w:rsidR="000F294C">
        <w:rPr>
          <w:rFonts w:asciiTheme="minorHAnsi" w:hAnsiTheme="minorHAnsi"/>
          <w:i/>
          <w:sz w:val="22"/>
          <w:szCs w:val="22"/>
        </w:rPr>
        <w:t xml:space="preserve"> e/o del suo </w:t>
      </w:r>
      <w:r w:rsidR="004F00C5">
        <w:rPr>
          <w:rFonts w:asciiTheme="minorHAnsi" w:hAnsiTheme="minorHAnsi"/>
          <w:i/>
          <w:sz w:val="22"/>
          <w:szCs w:val="22"/>
        </w:rPr>
        <w:t xml:space="preserve">legale incaricato  </w:t>
      </w:r>
      <w:r w:rsidRPr="005D4509">
        <w:rPr>
          <w:rFonts w:asciiTheme="minorHAnsi" w:hAnsiTheme="minorHAnsi"/>
          <w:i/>
          <w:sz w:val="22"/>
          <w:szCs w:val="22"/>
        </w:rPr>
        <w:t xml:space="preserve"> di presenz</w:t>
      </w:r>
      <w:r>
        <w:rPr>
          <w:rFonts w:asciiTheme="minorHAnsi" w:hAnsiTheme="minorHAnsi"/>
          <w:i/>
          <w:sz w:val="22"/>
          <w:szCs w:val="22"/>
        </w:rPr>
        <w:t xml:space="preserve">iare ai Gruppi Intersettoriali </w:t>
      </w:r>
      <w:r w:rsidRPr="005D4509">
        <w:rPr>
          <w:rFonts w:asciiTheme="minorHAnsi" w:hAnsiTheme="minorHAnsi"/>
          <w:i/>
          <w:sz w:val="22"/>
          <w:szCs w:val="22"/>
        </w:rPr>
        <w:t xml:space="preserve">di Lavoro con cadenza </w:t>
      </w:r>
      <w:r w:rsidR="004F00C5">
        <w:rPr>
          <w:rFonts w:asciiTheme="minorHAnsi" w:hAnsiTheme="minorHAnsi"/>
          <w:i/>
          <w:sz w:val="22"/>
          <w:szCs w:val="22"/>
        </w:rPr>
        <w:t>indicativamente bimensi</w:t>
      </w:r>
      <w:r w:rsidR="00486784">
        <w:rPr>
          <w:rFonts w:asciiTheme="minorHAnsi" w:hAnsiTheme="minorHAnsi"/>
          <w:i/>
          <w:sz w:val="22"/>
          <w:szCs w:val="22"/>
        </w:rPr>
        <w:t xml:space="preserve">le non superiore a complessivi </w:t>
      </w:r>
      <w:r w:rsidR="004F00C5">
        <w:rPr>
          <w:rFonts w:asciiTheme="minorHAnsi" w:hAnsiTheme="minorHAnsi"/>
          <w:i/>
          <w:sz w:val="22"/>
          <w:szCs w:val="22"/>
        </w:rPr>
        <w:t xml:space="preserve">10 incontri su base annua. Gli incontri potranno essere effettuati </w:t>
      </w:r>
      <w:r w:rsidR="000F294C">
        <w:rPr>
          <w:rFonts w:asciiTheme="minorHAnsi" w:hAnsiTheme="minorHAnsi"/>
          <w:i/>
          <w:sz w:val="22"/>
          <w:szCs w:val="22"/>
        </w:rPr>
        <w:t xml:space="preserve">sia di persona che in modalità </w:t>
      </w:r>
      <w:r w:rsidR="004F00C5">
        <w:rPr>
          <w:rFonts w:asciiTheme="minorHAnsi" w:hAnsiTheme="minorHAnsi"/>
          <w:i/>
          <w:sz w:val="22"/>
          <w:szCs w:val="22"/>
        </w:rPr>
        <w:t xml:space="preserve">virtuale. </w:t>
      </w:r>
      <w:r w:rsidR="00A96855">
        <w:rPr>
          <w:rFonts w:asciiTheme="minorHAnsi" w:hAnsiTheme="minorHAnsi"/>
          <w:i/>
          <w:sz w:val="22"/>
          <w:szCs w:val="22"/>
        </w:rPr>
        <w:t>La</w:t>
      </w:r>
      <w:r w:rsidR="004F00C5">
        <w:rPr>
          <w:rFonts w:asciiTheme="minorHAnsi" w:hAnsiTheme="minorHAnsi"/>
          <w:i/>
          <w:sz w:val="22"/>
          <w:szCs w:val="22"/>
        </w:rPr>
        <w:t xml:space="preserve"> partecipazione non comporterà   alcun onere economico a carico del contraente </w:t>
      </w:r>
    </w:p>
    <w:p w14:paraId="7704196C" w14:textId="4A4271A6" w:rsidR="00563808" w:rsidRPr="00D96101" w:rsidRDefault="00563808" w:rsidP="00563808">
      <w:pPr>
        <w:pStyle w:val="Rientrocorpodeltesto2"/>
        <w:spacing w:after="0" w:line="240" w:lineRule="auto"/>
        <w:ind w:left="0"/>
        <w:jc w:val="both"/>
        <w:rPr>
          <w:rFonts w:ascii="Calibri" w:hAnsi="Calibri" w:cs="Arial"/>
          <w:b/>
          <w:sz w:val="22"/>
          <w:szCs w:val="22"/>
        </w:rPr>
      </w:pPr>
      <w:r>
        <w:rPr>
          <w:rFonts w:ascii="Calibri" w:hAnsi="Calibri" w:cs="Arial"/>
          <w:sz w:val="22"/>
          <w:szCs w:val="22"/>
        </w:rPr>
        <w:t xml:space="preserve"> </w:t>
      </w:r>
      <w:r w:rsidRPr="002671CA">
        <w:rPr>
          <w:rFonts w:ascii="Calibri" w:hAnsi="Calibri" w:cs="Arial"/>
          <w:sz w:val="22"/>
          <w:szCs w:val="22"/>
        </w:rPr>
        <w:t>comporta l’attribuzione di un punteggio in aumento pari a</w:t>
      </w:r>
      <w:r>
        <w:rPr>
          <w:rFonts w:ascii="Calibri" w:hAnsi="Calibri" w:cs="Arial"/>
          <w:sz w:val="22"/>
          <w:szCs w:val="22"/>
        </w:rPr>
        <w:tab/>
      </w:r>
      <w:r w:rsidR="0036067B">
        <w:rPr>
          <w:rFonts w:ascii="Calibri" w:hAnsi="Calibri" w:cs="Arial"/>
          <w:sz w:val="22"/>
          <w:szCs w:val="22"/>
        </w:rPr>
        <w:tab/>
      </w:r>
      <w:r w:rsidR="0036067B">
        <w:rPr>
          <w:rFonts w:ascii="Calibri" w:hAnsi="Calibri" w:cs="Arial"/>
          <w:sz w:val="22"/>
          <w:szCs w:val="22"/>
        </w:rPr>
        <w:tab/>
      </w:r>
      <w:r w:rsidR="0036067B">
        <w:rPr>
          <w:rFonts w:ascii="Calibri" w:hAnsi="Calibri" w:cs="Arial"/>
          <w:sz w:val="22"/>
          <w:szCs w:val="22"/>
        </w:rPr>
        <w:tab/>
      </w:r>
      <w:r>
        <w:rPr>
          <w:rFonts w:ascii="Calibri" w:hAnsi="Calibri" w:cs="Arial"/>
          <w:sz w:val="22"/>
          <w:szCs w:val="22"/>
        </w:rPr>
        <w:tab/>
      </w:r>
      <w:r w:rsidRPr="00D96101">
        <w:rPr>
          <w:rFonts w:ascii="Calibri" w:hAnsi="Calibri" w:cs="Arial"/>
          <w:b/>
          <w:sz w:val="22"/>
          <w:szCs w:val="22"/>
        </w:rPr>
        <w:t xml:space="preserve">punti </w:t>
      </w:r>
      <w:r w:rsidR="009F2E11">
        <w:rPr>
          <w:rFonts w:ascii="Calibri" w:hAnsi="Calibri" w:cs="Arial"/>
          <w:b/>
          <w:sz w:val="22"/>
          <w:szCs w:val="22"/>
        </w:rPr>
        <w:t>8</w:t>
      </w:r>
    </w:p>
    <w:p w14:paraId="40F04D64" w14:textId="4BB36481" w:rsidR="00563808" w:rsidRDefault="00563808" w:rsidP="00FF43F8">
      <w:pPr>
        <w:pStyle w:val="Rientrocorpodeltesto2"/>
        <w:spacing w:after="0" w:line="240" w:lineRule="auto"/>
        <w:ind w:left="0"/>
        <w:jc w:val="both"/>
        <w:rPr>
          <w:rFonts w:ascii="Calibri" w:hAnsi="Calibri" w:cs="Arial"/>
          <w:b/>
          <w:sz w:val="22"/>
          <w:szCs w:val="22"/>
        </w:rPr>
      </w:pPr>
    </w:p>
    <w:p w14:paraId="3C2386AD" w14:textId="77777777" w:rsidR="00353FF2" w:rsidRDefault="00353FF2" w:rsidP="00FF43F8">
      <w:pPr>
        <w:pStyle w:val="Rientrocorpodeltesto2"/>
        <w:spacing w:after="0" w:line="240" w:lineRule="auto"/>
        <w:ind w:left="0"/>
        <w:jc w:val="both"/>
        <w:rPr>
          <w:rFonts w:ascii="Calibri" w:hAnsi="Calibri" w:cs="Arial"/>
          <w:b/>
          <w:sz w:val="22"/>
          <w:szCs w:val="22"/>
        </w:rPr>
      </w:pPr>
    </w:p>
    <w:p w14:paraId="1C05012A" w14:textId="3775DF0B" w:rsidR="006D46AC" w:rsidRPr="00D21F3A" w:rsidRDefault="00834FCA" w:rsidP="00FF43F8">
      <w:pPr>
        <w:pStyle w:val="Rientrocorpodeltesto2"/>
        <w:spacing w:after="0" w:line="240" w:lineRule="auto"/>
        <w:ind w:left="0"/>
        <w:jc w:val="both"/>
        <w:rPr>
          <w:rFonts w:ascii="Calibri" w:hAnsi="Calibri" w:cs="Arial"/>
          <w:sz w:val="22"/>
          <w:szCs w:val="22"/>
          <w:u w:val="single"/>
        </w:rPr>
      </w:pPr>
      <w:r w:rsidRPr="00D21F3A">
        <w:rPr>
          <w:rFonts w:ascii="Calibri" w:hAnsi="Calibri" w:cs="Arial"/>
          <w:b/>
          <w:sz w:val="22"/>
          <w:szCs w:val="22"/>
        </w:rPr>
        <w:lastRenderedPageBreak/>
        <w:t>1</w:t>
      </w:r>
      <w:r w:rsidR="00CD1419">
        <w:rPr>
          <w:rFonts w:ascii="Calibri" w:hAnsi="Calibri" w:cs="Arial"/>
          <w:b/>
          <w:sz w:val="22"/>
          <w:szCs w:val="22"/>
        </w:rPr>
        <w:t>0</w:t>
      </w:r>
      <w:r w:rsidR="00FF43F8" w:rsidRPr="00D21F3A">
        <w:rPr>
          <w:rFonts w:ascii="Calibri" w:hAnsi="Calibri" w:cs="Arial"/>
          <w:b/>
          <w:sz w:val="22"/>
          <w:szCs w:val="22"/>
        </w:rPr>
        <w:t xml:space="preserve">. </w:t>
      </w:r>
      <w:r w:rsidR="00D96101" w:rsidRPr="00D21F3A">
        <w:rPr>
          <w:rFonts w:ascii="Calibri" w:hAnsi="Calibri" w:cs="Arial"/>
          <w:b/>
          <w:sz w:val="22"/>
          <w:szCs w:val="22"/>
        </w:rPr>
        <w:t>Formazione e consulenza</w:t>
      </w:r>
      <w:r w:rsidR="00FF43F8" w:rsidRPr="00D21F3A">
        <w:rPr>
          <w:rFonts w:ascii="Calibri" w:hAnsi="Calibri" w:cs="Arial"/>
          <w:b/>
          <w:sz w:val="22"/>
          <w:szCs w:val="22"/>
        </w:rPr>
        <w:t xml:space="preserve"> RCT</w:t>
      </w:r>
      <w:r w:rsidR="006D46AC" w:rsidRPr="00D21F3A">
        <w:rPr>
          <w:rFonts w:ascii="Calibri" w:hAnsi="Calibri" w:cs="Arial"/>
          <w:b/>
          <w:sz w:val="22"/>
          <w:szCs w:val="22"/>
        </w:rPr>
        <w:t>/</w:t>
      </w:r>
      <w:r w:rsidR="00D96101" w:rsidRPr="00D21F3A">
        <w:rPr>
          <w:rFonts w:ascii="Calibri" w:hAnsi="Calibri" w:cs="Arial"/>
          <w:b/>
          <w:sz w:val="22"/>
          <w:szCs w:val="22"/>
        </w:rPr>
        <w:t>O</w:t>
      </w:r>
    </w:p>
    <w:p w14:paraId="62D24436" w14:textId="3AB2F6DB" w:rsidR="00222177" w:rsidRDefault="007A30C6" w:rsidP="00222177">
      <w:pPr>
        <w:spacing w:line="252" w:lineRule="auto"/>
        <w:jc w:val="both"/>
        <w:rPr>
          <w:rFonts w:ascii="Calibri" w:hAnsi="Calibri" w:cs="Arial"/>
          <w:b/>
          <w:sz w:val="22"/>
          <w:szCs w:val="22"/>
        </w:rPr>
      </w:pPr>
      <w:r w:rsidRPr="00D21F3A">
        <w:rPr>
          <w:rFonts w:ascii="Calibri" w:hAnsi="Calibri" w:cs="Arial"/>
          <w:bCs/>
          <w:sz w:val="22"/>
          <w:szCs w:val="22"/>
        </w:rPr>
        <w:t>L’inserimento</w:t>
      </w:r>
      <w:r w:rsidRPr="00D21F3A">
        <w:rPr>
          <w:rFonts w:ascii="Calibri" w:hAnsi="Calibri" w:cs="Arial"/>
          <w:b/>
          <w:bCs/>
          <w:sz w:val="22"/>
          <w:szCs w:val="22"/>
        </w:rPr>
        <w:t xml:space="preserve"> dell’art. “FORMAZIONE e CONSULENZA  </w:t>
      </w:r>
      <w:r w:rsidR="00222177">
        <w:rPr>
          <w:rFonts w:ascii="Calibri" w:hAnsi="Calibri" w:cs="Arial"/>
          <w:b/>
          <w:bCs/>
          <w:sz w:val="22"/>
          <w:szCs w:val="22"/>
        </w:rPr>
        <w:t xml:space="preserve">RCT/O </w:t>
      </w:r>
      <w:r w:rsidRPr="00D21F3A">
        <w:rPr>
          <w:rFonts w:ascii="Calibri" w:hAnsi="Calibri" w:cs="Arial"/>
          <w:b/>
          <w:bCs/>
          <w:sz w:val="22"/>
          <w:szCs w:val="22"/>
        </w:rPr>
        <w:t xml:space="preserve">” </w:t>
      </w:r>
      <w:r w:rsidR="00222177" w:rsidRPr="00332E03">
        <w:rPr>
          <w:rFonts w:ascii="Calibri" w:hAnsi="Calibri" w:cs="Arial"/>
          <w:sz w:val="22"/>
          <w:szCs w:val="22"/>
        </w:rPr>
        <w:t>comporta l’attribuzione di un punteggio in aumento pari a</w:t>
      </w:r>
      <w:r w:rsidR="00222177" w:rsidRPr="00332E03">
        <w:rPr>
          <w:rFonts w:ascii="Calibri" w:hAnsi="Calibri" w:cs="Arial"/>
          <w:sz w:val="22"/>
          <w:szCs w:val="22"/>
        </w:rPr>
        <w:tab/>
      </w:r>
      <w:r w:rsidR="00222177">
        <w:rPr>
          <w:rFonts w:ascii="Calibri" w:hAnsi="Calibri" w:cs="Arial"/>
          <w:sz w:val="22"/>
          <w:szCs w:val="22"/>
        </w:rPr>
        <w:t xml:space="preserve"> </w:t>
      </w:r>
      <w:r w:rsidR="00222177" w:rsidRPr="00332E03">
        <w:rPr>
          <w:rFonts w:ascii="Calibri" w:hAnsi="Calibri" w:cs="Arial"/>
          <w:b/>
          <w:sz w:val="22"/>
          <w:szCs w:val="22"/>
        </w:rPr>
        <w:t xml:space="preserve">punti </w:t>
      </w:r>
      <w:r w:rsidR="009F2E11">
        <w:rPr>
          <w:rFonts w:ascii="Calibri" w:hAnsi="Calibri" w:cs="Arial"/>
          <w:b/>
          <w:sz w:val="22"/>
          <w:szCs w:val="22"/>
        </w:rPr>
        <w:t>6</w:t>
      </w:r>
      <w:r w:rsidR="00222177" w:rsidRPr="00332E03">
        <w:rPr>
          <w:rFonts w:ascii="Calibri" w:hAnsi="Calibri" w:cs="Arial"/>
          <w:b/>
          <w:sz w:val="22"/>
          <w:szCs w:val="22"/>
        </w:rPr>
        <w:t>.</w:t>
      </w:r>
    </w:p>
    <w:p w14:paraId="1359D134" w14:textId="56D4607D" w:rsidR="007A30C6" w:rsidRPr="00D21F3A" w:rsidRDefault="009F2E11" w:rsidP="007A30C6">
      <w:pPr>
        <w:jc w:val="both"/>
        <w:rPr>
          <w:rFonts w:ascii="Calibri" w:hAnsi="Calibri" w:cs="Arial"/>
          <w:i/>
          <w:sz w:val="22"/>
          <w:szCs w:val="22"/>
        </w:rPr>
      </w:pPr>
      <w:r>
        <w:rPr>
          <w:rFonts w:ascii="Calibri" w:hAnsi="Calibri" w:cs="Arial"/>
          <w:i/>
          <w:sz w:val="22"/>
          <w:szCs w:val="22"/>
        </w:rPr>
        <w:t>“</w:t>
      </w:r>
      <w:r w:rsidR="007A30C6" w:rsidRPr="00D21F3A">
        <w:rPr>
          <w:rFonts w:ascii="Calibri" w:hAnsi="Calibri" w:cs="Arial"/>
          <w:i/>
          <w:sz w:val="22"/>
          <w:szCs w:val="22"/>
        </w:rPr>
        <w:t>La Società rimborsa le spese – fino alla concorrenza di € 5.000,00</w:t>
      </w:r>
      <w:r w:rsidR="00D21F3A">
        <w:rPr>
          <w:rFonts w:ascii="Calibri" w:hAnsi="Calibri" w:cs="Arial"/>
          <w:i/>
          <w:sz w:val="22"/>
          <w:szCs w:val="22"/>
        </w:rPr>
        <w:t xml:space="preserve"> </w:t>
      </w:r>
      <w:r w:rsidR="00F21213" w:rsidRPr="00D21F3A">
        <w:rPr>
          <w:rFonts w:ascii="Calibri" w:hAnsi="Calibri" w:cs="Arial"/>
          <w:i/>
          <w:sz w:val="22"/>
          <w:szCs w:val="22"/>
        </w:rPr>
        <w:t>(WEBINAR</w:t>
      </w:r>
      <w:r w:rsidR="00CB394B">
        <w:rPr>
          <w:rFonts w:ascii="Calibri" w:hAnsi="Calibri" w:cs="Arial"/>
          <w:i/>
          <w:sz w:val="22"/>
          <w:szCs w:val="22"/>
        </w:rPr>
        <w:t xml:space="preserve"> E/O</w:t>
      </w:r>
      <w:r w:rsidR="00F21213" w:rsidRPr="00D21F3A">
        <w:rPr>
          <w:rFonts w:ascii="Calibri" w:hAnsi="Calibri" w:cs="Arial"/>
          <w:i/>
          <w:sz w:val="22"/>
          <w:szCs w:val="22"/>
        </w:rPr>
        <w:t xml:space="preserve"> FORMAZIONE )</w:t>
      </w:r>
      <w:r w:rsidR="007A30C6" w:rsidRPr="00D21F3A">
        <w:rPr>
          <w:rFonts w:ascii="Calibri" w:hAnsi="Calibri" w:cs="Arial"/>
          <w:i/>
          <w:sz w:val="22"/>
          <w:szCs w:val="22"/>
        </w:rPr>
        <w:t xml:space="preserve"> una tantum per l’intera durata contrattuale </w:t>
      </w:r>
      <w:r w:rsidR="00766870">
        <w:rPr>
          <w:rFonts w:ascii="Calibri" w:hAnsi="Calibri" w:cs="Arial"/>
          <w:i/>
          <w:sz w:val="22"/>
          <w:szCs w:val="22"/>
        </w:rPr>
        <w:t xml:space="preserve">e a valere per tutti gli Enti oggetto di gara </w:t>
      </w:r>
      <w:r w:rsidR="007A30C6" w:rsidRPr="00D21F3A">
        <w:rPr>
          <w:rFonts w:ascii="Calibri" w:hAnsi="Calibri" w:cs="Arial"/>
          <w:i/>
          <w:sz w:val="22"/>
          <w:szCs w:val="22"/>
        </w:rPr>
        <w:t xml:space="preserve">– per interventi di formazione e/o consulenza volti all’analisi dei rischi operativi assicurabili </w:t>
      </w:r>
      <w:r w:rsidR="007A30C6" w:rsidRPr="00D21F3A">
        <w:rPr>
          <w:rFonts w:ascii="Calibri" w:hAnsi="Calibri" w:cs="Arial"/>
          <w:b/>
          <w:bCs/>
          <w:i/>
          <w:sz w:val="22"/>
          <w:szCs w:val="22"/>
        </w:rPr>
        <w:t>in ambito di responsabilità civile verso terzi</w:t>
      </w:r>
      <w:r w:rsidR="007A30C6" w:rsidRPr="00D21F3A">
        <w:rPr>
          <w:rFonts w:ascii="Calibri" w:hAnsi="Calibri" w:cs="Arial"/>
          <w:i/>
          <w:sz w:val="22"/>
          <w:szCs w:val="22"/>
        </w:rPr>
        <w:t>, e di eventuali contromisure miranti a migliorare il profilo di rischio dell’organizzazione.</w:t>
      </w:r>
    </w:p>
    <w:p w14:paraId="53395C1D" w14:textId="4D541C70" w:rsidR="005F7A3E" w:rsidRDefault="007A30C6" w:rsidP="007A30C6">
      <w:pPr>
        <w:ind w:right="10"/>
        <w:jc w:val="both"/>
        <w:rPr>
          <w:rFonts w:asciiTheme="minorHAnsi" w:hAnsiTheme="minorHAnsi" w:cs="Arial"/>
          <w:i/>
          <w:sz w:val="22"/>
          <w:szCs w:val="22"/>
        </w:rPr>
      </w:pPr>
      <w:r>
        <w:rPr>
          <w:rFonts w:ascii="Calibri" w:hAnsi="Calibri" w:cs="Arial"/>
          <w:i/>
          <w:sz w:val="22"/>
          <w:szCs w:val="22"/>
        </w:rPr>
        <w:t xml:space="preserve">L’attività, svolta per il tramite di soggetti qualificati appositamente incaricati allo scopo dalla Società o dal </w:t>
      </w:r>
      <w:r w:rsidR="005F7A3E">
        <w:rPr>
          <w:rFonts w:ascii="Calibri" w:hAnsi="Calibri" w:cs="Arial"/>
          <w:i/>
          <w:sz w:val="22"/>
          <w:szCs w:val="22"/>
        </w:rPr>
        <w:t>contraente deve concludersi entro la data di scadenza della prima annualità assicurativa.</w:t>
      </w:r>
      <w:r w:rsidR="005F7A3E" w:rsidRPr="00FE1732">
        <w:rPr>
          <w:rFonts w:asciiTheme="minorHAnsi" w:hAnsiTheme="minorHAnsi" w:cs="Arial"/>
          <w:i/>
          <w:sz w:val="22"/>
          <w:szCs w:val="22"/>
        </w:rPr>
        <w:t xml:space="preserve"> </w:t>
      </w:r>
    </w:p>
    <w:p w14:paraId="6FF27A33" w14:textId="4AC6A809" w:rsidR="007A30C6" w:rsidRPr="00003D0A" w:rsidRDefault="007A30C6" w:rsidP="007A30C6">
      <w:pPr>
        <w:ind w:right="10"/>
        <w:jc w:val="both"/>
        <w:rPr>
          <w:rFonts w:ascii="Calibri" w:hAnsi="Calibri" w:cs="Arial"/>
          <w:i/>
          <w:sz w:val="22"/>
          <w:szCs w:val="22"/>
        </w:rPr>
      </w:pPr>
      <w:r w:rsidRPr="00003D0A">
        <w:rPr>
          <w:rFonts w:ascii="Calibri" w:hAnsi="Calibri" w:cs="Arial"/>
          <w:i/>
          <w:sz w:val="22"/>
          <w:szCs w:val="22"/>
        </w:rPr>
        <w:t>Il pagamento sarà eseguito direttamente dalla Società a favore del Soggetto incaricato. Resta salva l’applicazione delle normative vigenti in tema di aggiudicazione di appalti di servizi</w:t>
      </w:r>
      <w:r w:rsidR="009F2E11">
        <w:rPr>
          <w:rFonts w:ascii="Calibri" w:hAnsi="Calibri" w:cs="Arial"/>
          <w:i/>
          <w:sz w:val="22"/>
          <w:szCs w:val="22"/>
        </w:rPr>
        <w:t>”</w:t>
      </w:r>
      <w:r w:rsidRPr="00003D0A">
        <w:rPr>
          <w:rFonts w:ascii="Calibri" w:hAnsi="Calibri" w:cs="Arial"/>
          <w:i/>
          <w:sz w:val="22"/>
          <w:szCs w:val="22"/>
        </w:rPr>
        <w:t xml:space="preserve">. </w:t>
      </w:r>
    </w:p>
    <w:p w14:paraId="4446F408" w14:textId="3F01D644" w:rsidR="007A30C6" w:rsidRDefault="009F2E11" w:rsidP="007A30C6">
      <w:pPr>
        <w:spacing w:line="252" w:lineRule="auto"/>
        <w:jc w:val="both"/>
        <w:rPr>
          <w:rFonts w:ascii="Calibri" w:hAnsi="Calibri" w:cs="Arial"/>
          <w:sz w:val="22"/>
          <w:szCs w:val="22"/>
        </w:rPr>
      </w:pPr>
      <w:r>
        <w:rPr>
          <w:rFonts w:ascii="Calibri" w:hAnsi="Calibri" w:cs="Arial"/>
          <w:sz w:val="22"/>
          <w:szCs w:val="22"/>
        </w:rPr>
        <w:t>I</w:t>
      </w:r>
      <w:r w:rsidR="00BC74D0">
        <w:rPr>
          <w:rFonts w:ascii="Calibri" w:hAnsi="Calibri" w:cs="Arial"/>
          <w:sz w:val="22"/>
          <w:szCs w:val="22"/>
        </w:rPr>
        <w:t xml:space="preserve">l corso di formazione dovrà affrontare i seguenti aspetti: </w:t>
      </w:r>
    </w:p>
    <w:p w14:paraId="347B354E" w14:textId="2E4C8E37" w:rsidR="00F21213" w:rsidRPr="00F21213" w:rsidRDefault="00F21213" w:rsidP="00F21213">
      <w:pPr>
        <w:pStyle w:val="Paragrafoelenco"/>
        <w:numPr>
          <w:ilvl w:val="0"/>
          <w:numId w:val="32"/>
        </w:numPr>
        <w:spacing w:after="200" w:line="276" w:lineRule="auto"/>
        <w:contextualSpacing/>
        <w:rPr>
          <w:rFonts w:asciiTheme="minorHAnsi" w:hAnsiTheme="minorHAnsi"/>
          <w:b/>
          <w:sz w:val="22"/>
          <w:szCs w:val="22"/>
        </w:rPr>
      </w:pPr>
      <w:r w:rsidRPr="00F21213">
        <w:rPr>
          <w:rFonts w:asciiTheme="minorHAnsi" w:hAnsiTheme="minorHAnsi"/>
          <w:b/>
          <w:sz w:val="22"/>
          <w:szCs w:val="22"/>
        </w:rPr>
        <w:t>Parte generale</w:t>
      </w:r>
    </w:p>
    <w:p w14:paraId="75B8BA03"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Il concetto generale di polizza RCT/RCO</w:t>
      </w:r>
    </w:p>
    <w:p w14:paraId="4AC50CA3" w14:textId="77777777" w:rsidR="00F21213" w:rsidRPr="00F21213" w:rsidRDefault="00F21213" w:rsidP="00F21213">
      <w:pPr>
        <w:pStyle w:val="Paragrafoelenco"/>
        <w:numPr>
          <w:ilvl w:val="1"/>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Disamina</w:t>
      </w:r>
    </w:p>
    <w:p w14:paraId="04829353" w14:textId="77777777" w:rsidR="00F21213" w:rsidRPr="00F21213" w:rsidRDefault="00F21213" w:rsidP="00F21213">
      <w:pPr>
        <w:pStyle w:val="Paragrafoelenco"/>
        <w:numPr>
          <w:ilvl w:val="1"/>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Descrizione dei rischi</w:t>
      </w:r>
    </w:p>
    <w:p w14:paraId="205A7CEB"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Caratteristiche principali del contratto RCT</w:t>
      </w:r>
    </w:p>
    <w:p w14:paraId="4A770BD4"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Finalità del contratto</w:t>
      </w:r>
    </w:p>
    <w:p w14:paraId="540D904B"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Funzione</w:t>
      </w:r>
    </w:p>
    <w:p w14:paraId="276563A4"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Esclusioni</w:t>
      </w:r>
    </w:p>
    <w:p w14:paraId="77AC4E9C"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Oggetto della copertura</w:t>
      </w:r>
    </w:p>
    <w:p w14:paraId="2850B42E" w14:textId="350625C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 xml:space="preserve">Condizioni di </w:t>
      </w:r>
      <w:proofErr w:type="spellStart"/>
      <w:r w:rsidRPr="00F21213">
        <w:rPr>
          <w:rFonts w:asciiTheme="minorHAnsi" w:hAnsiTheme="minorHAnsi"/>
          <w:sz w:val="22"/>
          <w:szCs w:val="22"/>
        </w:rPr>
        <w:t>assicurabilità</w:t>
      </w:r>
      <w:proofErr w:type="spellEnd"/>
    </w:p>
    <w:p w14:paraId="3B1D05C7" w14:textId="77777777" w:rsidR="00F21213" w:rsidRPr="00F21213" w:rsidRDefault="00F21213" w:rsidP="00F21213">
      <w:pPr>
        <w:pStyle w:val="Paragrafoelenco"/>
        <w:numPr>
          <w:ilvl w:val="3"/>
          <w:numId w:val="31"/>
        </w:numPr>
        <w:spacing w:after="200" w:line="276" w:lineRule="auto"/>
        <w:contextualSpacing/>
        <w:rPr>
          <w:rFonts w:asciiTheme="minorHAnsi" w:hAnsiTheme="minorHAnsi"/>
          <w:sz w:val="22"/>
          <w:szCs w:val="22"/>
        </w:rPr>
      </w:pPr>
      <w:proofErr w:type="spellStart"/>
      <w:r w:rsidRPr="00F21213">
        <w:rPr>
          <w:rFonts w:asciiTheme="minorHAnsi" w:hAnsiTheme="minorHAnsi"/>
          <w:sz w:val="22"/>
          <w:szCs w:val="22"/>
        </w:rPr>
        <w:t>Assicurabilità</w:t>
      </w:r>
      <w:proofErr w:type="spellEnd"/>
      <w:r w:rsidRPr="00F21213">
        <w:rPr>
          <w:rFonts w:asciiTheme="minorHAnsi" w:hAnsiTheme="minorHAnsi"/>
          <w:sz w:val="22"/>
          <w:szCs w:val="22"/>
        </w:rPr>
        <w:t xml:space="preserve"> tecnica</w:t>
      </w:r>
    </w:p>
    <w:p w14:paraId="63737E8E" w14:textId="77777777" w:rsidR="00F21213" w:rsidRPr="00F21213" w:rsidRDefault="00F21213" w:rsidP="00F21213">
      <w:pPr>
        <w:pStyle w:val="Paragrafoelenco"/>
        <w:numPr>
          <w:ilvl w:val="3"/>
          <w:numId w:val="31"/>
        </w:numPr>
        <w:spacing w:after="200" w:line="276" w:lineRule="auto"/>
        <w:contextualSpacing/>
        <w:rPr>
          <w:rFonts w:asciiTheme="minorHAnsi" w:hAnsiTheme="minorHAnsi"/>
          <w:sz w:val="22"/>
          <w:szCs w:val="22"/>
        </w:rPr>
      </w:pPr>
      <w:proofErr w:type="spellStart"/>
      <w:r w:rsidRPr="00F21213">
        <w:rPr>
          <w:rFonts w:asciiTheme="minorHAnsi" w:hAnsiTheme="minorHAnsi"/>
          <w:sz w:val="22"/>
          <w:szCs w:val="22"/>
        </w:rPr>
        <w:t>Assicurabilità</w:t>
      </w:r>
      <w:proofErr w:type="spellEnd"/>
      <w:r w:rsidRPr="00F21213">
        <w:rPr>
          <w:rFonts w:asciiTheme="minorHAnsi" w:hAnsiTheme="minorHAnsi"/>
          <w:sz w:val="22"/>
          <w:szCs w:val="22"/>
        </w:rPr>
        <w:t xml:space="preserve"> legale</w:t>
      </w:r>
    </w:p>
    <w:p w14:paraId="60CAF091"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Obbligo di avviso ed obbligo di salvataggio</w:t>
      </w:r>
    </w:p>
    <w:p w14:paraId="647BC27D"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Il patto di gestione della lite</w:t>
      </w:r>
    </w:p>
    <w:p w14:paraId="7AE1311D"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Il contenuto economico della garanzia</w:t>
      </w:r>
    </w:p>
    <w:p w14:paraId="2C262178" w14:textId="77777777" w:rsidR="00F21213" w:rsidRPr="00F21213" w:rsidRDefault="00F21213" w:rsidP="00F21213">
      <w:pPr>
        <w:pStyle w:val="Paragrafoelenco"/>
        <w:numPr>
          <w:ilvl w:val="3"/>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Principio indennitario</w:t>
      </w:r>
    </w:p>
    <w:p w14:paraId="4DDEBCDA" w14:textId="77777777" w:rsidR="00F21213" w:rsidRPr="00F21213" w:rsidRDefault="00F21213" w:rsidP="00F21213">
      <w:pPr>
        <w:pStyle w:val="Paragrafoelenco"/>
        <w:numPr>
          <w:ilvl w:val="3"/>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Massimale</w:t>
      </w:r>
    </w:p>
    <w:p w14:paraId="74FFE33D" w14:textId="77777777" w:rsidR="00F21213" w:rsidRPr="00F21213" w:rsidRDefault="00F21213" w:rsidP="00F21213">
      <w:pPr>
        <w:pStyle w:val="Paragrafoelenco"/>
        <w:numPr>
          <w:ilvl w:val="4"/>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Tipologie di massimali</w:t>
      </w:r>
    </w:p>
    <w:p w14:paraId="17BD9885" w14:textId="77777777" w:rsidR="00F21213" w:rsidRPr="00F21213" w:rsidRDefault="00F21213" w:rsidP="00F21213">
      <w:pPr>
        <w:pStyle w:val="Paragrafoelenco"/>
        <w:numPr>
          <w:ilvl w:val="4"/>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Massimale per danni a cose</w:t>
      </w:r>
    </w:p>
    <w:p w14:paraId="5F90D572" w14:textId="77777777" w:rsidR="00F21213" w:rsidRPr="00F21213" w:rsidRDefault="00F21213" w:rsidP="00F21213">
      <w:pPr>
        <w:pStyle w:val="Paragrafoelenco"/>
        <w:numPr>
          <w:ilvl w:val="4"/>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Massimale per danni a persone</w:t>
      </w:r>
    </w:p>
    <w:p w14:paraId="525959EB" w14:textId="77777777" w:rsidR="00F21213" w:rsidRPr="00F21213" w:rsidRDefault="00F21213" w:rsidP="00F21213">
      <w:pPr>
        <w:pStyle w:val="Paragrafoelenco"/>
        <w:numPr>
          <w:ilvl w:val="4"/>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Massimale unico per sinistro</w:t>
      </w:r>
    </w:p>
    <w:p w14:paraId="48DB6E9A" w14:textId="77777777" w:rsidR="00F21213" w:rsidRPr="00F21213" w:rsidRDefault="00F21213" w:rsidP="00F21213">
      <w:pPr>
        <w:pStyle w:val="Paragrafoelenco"/>
        <w:numPr>
          <w:ilvl w:val="4"/>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Massimale aggregato annuo</w:t>
      </w:r>
    </w:p>
    <w:p w14:paraId="252EE8CE" w14:textId="77777777" w:rsidR="00F21213" w:rsidRPr="00F21213" w:rsidRDefault="00F21213" w:rsidP="00F21213">
      <w:pPr>
        <w:pStyle w:val="Paragrafoelenco"/>
        <w:numPr>
          <w:ilvl w:val="3"/>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 franchigia di polizza</w:t>
      </w:r>
    </w:p>
    <w:p w14:paraId="13A5FF08" w14:textId="77777777" w:rsidR="00F21213" w:rsidRPr="00F21213" w:rsidRDefault="00F21213" w:rsidP="00F21213">
      <w:pPr>
        <w:pStyle w:val="Paragrafoelenco"/>
        <w:numPr>
          <w:ilvl w:val="4"/>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 SIR</w:t>
      </w:r>
    </w:p>
    <w:p w14:paraId="6235815D" w14:textId="77777777" w:rsidR="00F21213" w:rsidRPr="00F21213" w:rsidRDefault="00F21213" w:rsidP="00F21213">
      <w:pPr>
        <w:pStyle w:val="Paragrafoelenco"/>
        <w:numPr>
          <w:ilvl w:val="4"/>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 franchigia aggregata</w:t>
      </w:r>
    </w:p>
    <w:p w14:paraId="39B0B41D"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Caratteristiche principali del contratto RCO</w:t>
      </w:r>
    </w:p>
    <w:p w14:paraId="4AFA8285"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Finalità del contratto</w:t>
      </w:r>
    </w:p>
    <w:p w14:paraId="076DF4D2"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Funzione</w:t>
      </w:r>
    </w:p>
    <w:p w14:paraId="2055E13A"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Esclusioni</w:t>
      </w:r>
    </w:p>
    <w:p w14:paraId="19AE25BF"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Oggetto della copertura</w:t>
      </w:r>
    </w:p>
    <w:p w14:paraId="48EAC24A"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Il sinistro</w:t>
      </w:r>
    </w:p>
    <w:p w14:paraId="712C69AC" w14:textId="77777777" w:rsidR="00F21213" w:rsidRPr="00F21213" w:rsidRDefault="00F21213" w:rsidP="00F21213">
      <w:pPr>
        <w:pStyle w:val="Paragrafoelenco"/>
        <w:numPr>
          <w:ilvl w:val="1"/>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 gestione del sinistro</w:t>
      </w:r>
    </w:p>
    <w:p w14:paraId="4FDECEB0"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Istruzione del fascicolo</w:t>
      </w:r>
    </w:p>
    <w:p w14:paraId="31AC22A9" w14:textId="77777777" w:rsidR="00F21213" w:rsidRPr="00F21213" w:rsidRDefault="00F21213" w:rsidP="00F21213">
      <w:pPr>
        <w:pStyle w:val="Paragrafoelenco"/>
        <w:numPr>
          <w:ilvl w:val="4"/>
          <w:numId w:val="31"/>
        </w:numPr>
        <w:spacing w:after="200" w:line="276" w:lineRule="auto"/>
        <w:contextualSpacing/>
        <w:rPr>
          <w:rFonts w:asciiTheme="minorHAnsi" w:hAnsiTheme="minorHAnsi"/>
          <w:sz w:val="22"/>
          <w:szCs w:val="22"/>
        </w:rPr>
      </w:pPr>
      <w:proofErr w:type="spellStart"/>
      <w:r w:rsidRPr="00F21213">
        <w:rPr>
          <w:rFonts w:asciiTheme="minorHAnsi" w:hAnsiTheme="minorHAnsi"/>
          <w:sz w:val="22"/>
          <w:szCs w:val="22"/>
        </w:rPr>
        <w:t>Nell’an</w:t>
      </w:r>
      <w:proofErr w:type="spellEnd"/>
    </w:p>
    <w:p w14:paraId="33BA7660"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 xml:space="preserve">La prova del fatto, l’evento, il nesso causale; </w:t>
      </w:r>
    </w:p>
    <w:p w14:paraId="135C1792"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lastRenderedPageBreak/>
        <w:t>L’onere probatorio:</w:t>
      </w:r>
    </w:p>
    <w:p w14:paraId="4F00F595"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Gli accertamenti peritali: il ruolo del consulente di parte nella fase di verifica della dinamica del sinistro;</w:t>
      </w:r>
    </w:p>
    <w:p w14:paraId="72DA4226" w14:textId="77777777" w:rsidR="00F21213" w:rsidRPr="00F21213" w:rsidRDefault="00F21213" w:rsidP="00F21213">
      <w:pPr>
        <w:pStyle w:val="Paragrafoelenco"/>
        <w:numPr>
          <w:ilvl w:val="4"/>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Nel quantum</w:t>
      </w:r>
    </w:p>
    <w:p w14:paraId="3A2890A9"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Il danno patrimoniale ed il danno non patrimoniale;</w:t>
      </w:r>
    </w:p>
    <w:p w14:paraId="414269C1"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Le voci di danno da responsabilità extracontrattuale in ambito RCT alla luce di recenti orientamenti giurisprudenziali;</w:t>
      </w:r>
    </w:p>
    <w:p w14:paraId="2BDFDA18"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Le voci di danno in ambito RCO</w:t>
      </w:r>
    </w:p>
    <w:p w14:paraId="45BEA169"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Gli accertamenti peritali: il ruolo del consulente di parte nella fase di quantificazione del danno</w:t>
      </w:r>
    </w:p>
    <w:p w14:paraId="3D43190E"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Il divieto di cumulo</w:t>
      </w:r>
    </w:p>
    <w:p w14:paraId="5224F4BE"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Prestazioni INPS o INAIL: i criteri di quantificazione del c.d. danno differenziale</w:t>
      </w:r>
    </w:p>
    <w:p w14:paraId="6ECE01E0"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L’azione di rivalsa dell’INPS o dell’INAIL</w:t>
      </w:r>
    </w:p>
    <w:p w14:paraId="702ADAF2" w14:textId="77777777" w:rsidR="00F21213" w:rsidRPr="00F21213" w:rsidRDefault="00F21213" w:rsidP="00F21213">
      <w:pPr>
        <w:pStyle w:val="Paragrafoelenco"/>
        <w:numPr>
          <w:ilvl w:val="5"/>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Le spese mediche:</w:t>
      </w:r>
    </w:p>
    <w:p w14:paraId="371E5766" w14:textId="77777777" w:rsidR="00F21213" w:rsidRPr="00F21213" w:rsidRDefault="00F21213" w:rsidP="00F21213">
      <w:pPr>
        <w:pStyle w:val="Paragrafoelenco"/>
        <w:numPr>
          <w:ilvl w:val="6"/>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Sostenute in ambito pubblico;</w:t>
      </w:r>
    </w:p>
    <w:p w14:paraId="220BA3AC" w14:textId="77777777" w:rsidR="00F21213" w:rsidRPr="00F21213" w:rsidRDefault="00F21213" w:rsidP="00F21213">
      <w:pPr>
        <w:pStyle w:val="Paragrafoelenco"/>
        <w:numPr>
          <w:ilvl w:val="6"/>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Sostenute in ambito privatistico;</w:t>
      </w:r>
    </w:p>
    <w:p w14:paraId="3392B921" w14:textId="77777777" w:rsidR="00F21213" w:rsidRPr="00F21213" w:rsidRDefault="00F21213" w:rsidP="00F21213">
      <w:pPr>
        <w:pStyle w:val="Paragrafoelenco"/>
        <w:numPr>
          <w:ilvl w:val="6"/>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Spese necessarie e spese non necessarie;</w:t>
      </w:r>
    </w:p>
    <w:p w14:paraId="1ED4F0F2" w14:textId="77777777" w:rsidR="00F21213" w:rsidRPr="00F21213" w:rsidRDefault="00F21213" w:rsidP="00F21213">
      <w:pPr>
        <w:pStyle w:val="Paragrafoelenco"/>
        <w:numPr>
          <w:ilvl w:val="6"/>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 documentazione fiscale da presentare;</w:t>
      </w:r>
    </w:p>
    <w:p w14:paraId="6A2C321A" w14:textId="77777777" w:rsidR="00F21213" w:rsidRPr="00F21213" w:rsidRDefault="00F21213" w:rsidP="00F21213">
      <w:pPr>
        <w:pStyle w:val="Paragrafoelenco"/>
        <w:numPr>
          <w:ilvl w:val="6"/>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Il diritto al relativo rimborso</w:t>
      </w:r>
    </w:p>
    <w:p w14:paraId="3C8B0682" w14:textId="77777777" w:rsidR="00F21213" w:rsidRPr="00F21213" w:rsidRDefault="00F21213" w:rsidP="00F21213">
      <w:pPr>
        <w:pStyle w:val="Paragrafoelenco"/>
        <w:numPr>
          <w:ilvl w:val="2"/>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 liquidazione del danno</w:t>
      </w:r>
    </w:p>
    <w:p w14:paraId="4492011B" w14:textId="173712DD" w:rsidR="00F21213" w:rsidRPr="00F21213" w:rsidRDefault="00F21213" w:rsidP="00F21213">
      <w:pPr>
        <w:pStyle w:val="Paragrafoelenco"/>
        <w:numPr>
          <w:ilvl w:val="0"/>
          <w:numId w:val="32"/>
        </w:numPr>
        <w:spacing w:after="200" w:line="276" w:lineRule="auto"/>
        <w:contextualSpacing/>
        <w:rPr>
          <w:rFonts w:asciiTheme="minorHAnsi" w:hAnsiTheme="minorHAnsi"/>
          <w:b/>
          <w:sz w:val="22"/>
          <w:szCs w:val="22"/>
        </w:rPr>
      </w:pPr>
      <w:r w:rsidRPr="00F21213">
        <w:rPr>
          <w:rFonts w:asciiTheme="minorHAnsi" w:hAnsiTheme="minorHAnsi"/>
          <w:b/>
          <w:sz w:val="22"/>
          <w:szCs w:val="22"/>
        </w:rPr>
        <w:t>Approfondimenti</w:t>
      </w:r>
    </w:p>
    <w:p w14:paraId="30413C34"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Il reato ambientale e la responsabilità dell’Ente;</w:t>
      </w:r>
    </w:p>
    <w:p w14:paraId="51AF7719"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 responsabilità civile, amministrativo-contabile e penale dei pubblici dipendenti;</w:t>
      </w:r>
    </w:p>
    <w:p w14:paraId="5378DC9D"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Appalti esterni – esternalizzazione dei servizi: responsabilità della P.A.;</w:t>
      </w:r>
    </w:p>
    <w:p w14:paraId="5EB44767"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 responsabilità degli amministratori delle strutture sanitarie in relazione al reato di epidemia colposa;</w:t>
      </w:r>
    </w:p>
    <w:p w14:paraId="4524287D"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La responsabilità penale e la responsabilità degli Enti derivante dal Decreto Legge 105/2019 sul tema della Cyber Security;</w:t>
      </w:r>
    </w:p>
    <w:p w14:paraId="173216BC"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Modi e mezzi di tutela del patrimonio; danni ai quali può essere riferita ed applicata;</w:t>
      </w:r>
    </w:p>
    <w:p w14:paraId="779EDD2C" w14:textId="77777777" w:rsidR="00F21213" w:rsidRP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Responsabilità della P.A. per negligente gestione dei dati personali; eventuale rivalsa nei confronti del pubblico funzionario. Casistica;</w:t>
      </w:r>
    </w:p>
    <w:p w14:paraId="2497C7A3" w14:textId="42293B09" w:rsidR="00F21213" w:rsidRDefault="00F21213" w:rsidP="00F21213">
      <w:pPr>
        <w:pStyle w:val="Paragrafoelenco"/>
        <w:numPr>
          <w:ilvl w:val="0"/>
          <w:numId w:val="31"/>
        </w:numPr>
        <w:spacing w:after="200" w:line="276" w:lineRule="auto"/>
        <w:contextualSpacing/>
        <w:rPr>
          <w:rFonts w:asciiTheme="minorHAnsi" w:hAnsiTheme="minorHAnsi"/>
          <w:sz w:val="22"/>
          <w:szCs w:val="22"/>
        </w:rPr>
      </w:pPr>
      <w:r w:rsidRPr="00F21213">
        <w:rPr>
          <w:rFonts w:asciiTheme="minorHAnsi" w:hAnsiTheme="minorHAnsi"/>
          <w:sz w:val="22"/>
          <w:szCs w:val="22"/>
        </w:rPr>
        <w:t>I danni non patrimoniali alla luce del decalogo di San Martino.</w:t>
      </w:r>
    </w:p>
    <w:p w14:paraId="42CA92F9" w14:textId="77777777" w:rsidR="009F2E11" w:rsidRPr="00F21213" w:rsidRDefault="009F2E11" w:rsidP="00F21213">
      <w:pPr>
        <w:pStyle w:val="Paragrafoelenco"/>
        <w:numPr>
          <w:ilvl w:val="0"/>
          <w:numId w:val="31"/>
        </w:numPr>
        <w:spacing w:after="200" w:line="276" w:lineRule="auto"/>
        <w:contextualSpacing/>
        <w:rPr>
          <w:rFonts w:asciiTheme="minorHAnsi" w:hAnsiTheme="minorHAnsi"/>
          <w:sz w:val="22"/>
          <w:szCs w:val="22"/>
        </w:rPr>
      </w:pPr>
    </w:p>
    <w:p w14:paraId="35C59D83" w14:textId="25642463" w:rsidR="00016CA0" w:rsidRDefault="00016CA0" w:rsidP="00016CA0">
      <w:pPr>
        <w:pStyle w:val="Testonormale"/>
        <w:spacing w:after="60"/>
        <w:ind w:right="-44"/>
        <w:jc w:val="center"/>
        <w:rPr>
          <w:rFonts w:ascii="Calibri" w:hAnsi="Calibri" w:cs="Arial"/>
          <w:b/>
          <w:color w:val="4F81BD" w:themeColor="accent1"/>
          <w:sz w:val="22"/>
          <w:szCs w:val="22"/>
          <w:u w:val="single"/>
        </w:rPr>
      </w:pPr>
      <w:r w:rsidRPr="005570B6">
        <w:rPr>
          <w:rFonts w:ascii="Calibri" w:hAnsi="Calibri" w:cs="Arial"/>
          <w:b/>
          <w:color w:val="4F81BD" w:themeColor="accent1"/>
          <w:sz w:val="22"/>
          <w:szCs w:val="22"/>
          <w:u w:val="single"/>
        </w:rPr>
        <w:t>Varianti migliorative applicabili al Lotto n.</w:t>
      </w:r>
      <w:r w:rsidR="00486784">
        <w:rPr>
          <w:rFonts w:ascii="Calibri" w:hAnsi="Calibri" w:cs="Arial"/>
          <w:b/>
          <w:color w:val="4F81BD" w:themeColor="accent1"/>
          <w:sz w:val="22"/>
          <w:szCs w:val="22"/>
          <w:u w:val="single"/>
        </w:rPr>
        <w:t xml:space="preserve"> </w:t>
      </w:r>
      <w:r w:rsidR="00E04B67" w:rsidRPr="005570B6">
        <w:rPr>
          <w:rFonts w:ascii="Calibri" w:hAnsi="Calibri" w:cs="Arial"/>
          <w:b/>
          <w:color w:val="4F81BD" w:themeColor="accent1"/>
          <w:sz w:val="22"/>
          <w:szCs w:val="22"/>
          <w:u w:val="single"/>
        </w:rPr>
        <w:t>3</w:t>
      </w:r>
      <w:r w:rsidRPr="005570B6">
        <w:rPr>
          <w:rFonts w:ascii="Calibri" w:hAnsi="Calibri" w:cs="Arial"/>
          <w:b/>
          <w:color w:val="4F81BD" w:themeColor="accent1"/>
          <w:sz w:val="22"/>
          <w:szCs w:val="22"/>
          <w:u w:val="single"/>
        </w:rPr>
        <w:t>) TUTELA LEGALE</w:t>
      </w:r>
      <w:r w:rsidRPr="0089052D">
        <w:rPr>
          <w:rFonts w:ascii="Calibri" w:hAnsi="Calibri" w:cs="Arial"/>
          <w:b/>
          <w:color w:val="4F81BD" w:themeColor="accent1"/>
          <w:sz w:val="22"/>
          <w:szCs w:val="22"/>
          <w:u w:val="single"/>
        </w:rPr>
        <w:t xml:space="preserve"> </w:t>
      </w:r>
    </w:p>
    <w:p w14:paraId="01AA413A" w14:textId="6F974010" w:rsidR="003F16F5" w:rsidRDefault="003F16F5" w:rsidP="00016CA0">
      <w:pPr>
        <w:pStyle w:val="Testonormale"/>
        <w:spacing w:after="60"/>
        <w:ind w:right="-44"/>
        <w:jc w:val="center"/>
        <w:rPr>
          <w:rFonts w:ascii="Calibri" w:hAnsi="Calibri" w:cs="Arial"/>
          <w:b/>
          <w:color w:val="4F81BD" w:themeColor="accent1"/>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28"/>
        <w:gridCol w:w="6612"/>
        <w:gridCol w:w="1263"/>
        <w:gridCol w:w="1325"/>
      </w:tblGrid>
      <w:tr w:rsidR="003F16F5" w:rsidRPr="008C3026" w14:paraId="45420D0F" w14:textId="77777777" w:rsidTr="00965260">
        <w:trPr>
          <w:jc w:val="center"/>
        </w:trPr>
        <w:tc>
          <w:tcPr>
            <w:tcW w:w="428" w:type="dxa"/>
          </w:tcPr>
          <w:p w14:paraId="1834A82E" w14:textId="77777777" w:rsidR="003F16F5" w:rsidRPr="008C3026" w:rsidRDefault="003F16F5" w:rsidP="00965260">
            <w:pPr>
              <w:spacing w:before="40" w:after="40"/>
              <w:rPr>
                <w:rFonts w:asciiTheme="minorHAnsi" w:hAnsiTheme="minorHAnsi" w:cs="Arial"/>
                <w:b/>
                <w:sz w:val="22"/>
                <w:szCs w:val="22"/>
                <w:highlight w:val="yellow"/>
              </w:rPr>
            </w:pPr>
          </w:p>
        </w:tc>
        <w:tc>
          <w:tcPr>
            <w:tcW w:w="6612" w:type="dxa"/>
          </w:tcPr>
          <w:p w14:paraId="372498FF" w14:textId="77777777" w:rsidR="003F16F5" w:rsidRPr="008C3026" w:rsidRDefault="003F16F5" w:rsidP="00965260">
            <w:pPr>
              <w:spacing w:before="40" w:after="40"/>
              <w:jc w:val="center"/>
              <w:rPr>
                <w:rFonts w:asciiTheme="minorHAnsi" w:hAnsiTheme="minorHAnsi" w:cs="Arial"/>
                <w:b/>
                <w:i/>
                <w:sz w:val="22"/>
                <w:szCs w:val="22"/>
                <w:highlight w:val="yellow"/>
              </w:rPr>
            </w:pPr>
            <w:r w:rsidRPr="008C3026">
              <w:rPr>
                <w:rFonts w:asciiTheme="minorHAnsi" w:hAnsiTheme="minorHAnsi" w:cs="Arial"/>
                <w:b/>
                <w:sz w:val="22"/>
                <w:szCs w:val="22"/>
              </w:rPr>
              <w:t>Variante migliorativa</w:t>
            </w:r>
          </w:p>
        </w:tc>
        <w:tc>
          <w:tcPr>
            <w:tcW w:w="2588" w:type="dxa"/>
            <w:gridSpan w:val="2"/>
            <w:shd w:val="clear" w:color="auto" w:fill="F2F2F2"/>
          </w:tcPr>
          <w:p w14:paraId="120E2F87" w14:textId="77777777" w:rsidR="003F16F5" w:rsidRPr="008C3026" w:rsidRDefault="003F16F5" w:rsidP="00965260">
            <w:pPr>
              <w:spacing w:before="40" w:after="40"/>
              <w:jc w:val="center"/>
              <w:rPr>
                <w:rFonts w:asciiTheme="minorHAnsi" w:hAnsiTheme="minorHAnsi" w:cs="Arial"/>
                <w:b/>
                <w:sz w:val="22"/>
                <w:szCs w:val="22"/>
              </w:rPr>
            </w:pPr>
            <w:r w:rsidRPr="008C3026">
              <w:rPr>
                <w:rFonts w:asciiTheme="minorHAnsi" w:hAnsiTheme="minorHAnsi" w:cs="Arial"/>
                <w:b/>
                <w:sz w:val="22"/>
                <w:szCs w:val="22"/>
              </w:rPr>
              <w:t>Punteggio massimo attribuibile</w:t>
            </w:r>
          </w:p>
        </w:tc>
      </w:tr>
      <w:tr w:rsidR="000021EB" w:rsidRPr="001E1488" w14:paraId="41BBAD61" w14:textId="77777777" w:rsidTr="001908C0">
        <w:trPr>
          <w:jc w:val="center"/>
        </w:trPr>
        <w:tc>
          <w:tcPr>
            <w:tcW w:w="428" w:type="dxa"/>
          </w:tcPr>
          <w:p w14:paraId="20180FBE" w14:textId="3B868CC5" w:rsidR="000021EB" w:rsidRPr="001E1488" w:rsidRDefault="000021EB" w:rsidP="001908C0">
            <w:pPr>
              <w:jc w:val="center"/>
              <w:rPr>
                <w:rFonts w:asciiTheme="minorHAnsi" w:hAnsiTheme="minorHAnsi" w:cs="Arial"/>
                <w:b/>
                <w:sz w:val="22"/>
                <w:szCs w:val="22"/>
              </w:rPr>
            </w:pPr>
            <w:r w:rsidRPr="001E1488">
              <w:rPr>
                <w:rFonts w:asciiTheme="minorHAnsi" w:hAnsiTheme="minorHAnsi" w:cs="Arial"/>
                <w:b/>
                <w:sz w:val="22"/>
                <w:szCs w:val="22"/>
              </w:rPr>
              <w:t>1</w:t>
            </w:r>
          </w:p>
        </w:tc>
        <w:tc>
          <w:tcPr>
            <w:tcW w:w="6612" w:type="dxa"/>
          </w:tcPr>
          <w:p w14:paraId="5620A6FE" w14:textId="77777777" w:rsidR="000021EB" w:rsidRPr="001E1488" w:rsidRDefault="000021EB" w:rsidP="001908C0">
            <w:pPr>
              <w:spacing w:before="40" w:after="40"/>
              <w:rPr>
                <w:rFonts w:asciiTheme="minorHAnsi" w:hAnsiTheme="minorHAnsi" w:cs="Arial"/>
                <w:sz w:val="22"/>
                <w:szCs w:val="22"/>
              </w:rPr>
            </w:pPr>
            <w:r w:rsidRPr="001E1488">
              <w:rPr>
                <w:rFonts w:asciiTheme="minorHAnsi" w:hAnsiTheme="minorHAnsi" w:cs="Arial"/>
                <w:sz w:val="22"/>
                <w:szCs w:val="22"/>
              </w:rPr>
              <w:t>Recesso annuale</w:t>
            </w:r>
          </w:p>
        </w:tc>
        <w:tc>
          <w:tcPr>
            <w:tcW w:w="1263" w:type="dxa"/>
            <w:shd w:val="clear" w:color="auto" w:fill="F2F2F2"/>
          </w:tcPr>
          <w:p w14:paraId="3DB3363D" w14:textId="77777777" w:rsidR="000021EB" w:rsidRPr="001E1488" w:rsidRDefault="000021EB" w:rsidP="001908C0">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shd w:val="clear" w:color="auto" w:fill="F2F2F2"/>
          </w:tcPr>
          <w:p w14:paraId="1F34A571" w14:textId="77777777" w:rsidR="000021EB" w:rsidRPr="001E1488" w:rsidRDefault="000021EB" w:rsidP="001908C0">
            <w:pPr>
              <w:spacing w:before="40" w:after="40"/>
              <w:jc w:val="center"/>
              <w:rPr>
                <w:rFonts w:asciiTheme="minorHAnsi" w:hAnsiTheme="minorHAnsi" w:cs="Arial"/>
                <w:sz w:val="22"/>
                <w:szCs w:val="22"/>
              </w:rPr>
            </w:pPr>
            <w:r w:rsidRPr="001E1488">
              <w:rPr>
                <w:rFonts w:asciiTheme="minorHAnsi" w:hAnsiTheme="minorHAnsi" w:cs="Arial"/>
                <w:sz w:val="22"/>
                <w:szCs w:val="22"/>
              </w:rPr>
              <w:t>+2</w:t>
            </w:r>
          </w:p>
        </w:tc>
      </w:tr>
      <w:tr w:rsidR="009E2C04" w:rsidRPr="001E1488" w14:paraId="3C9936DA" w14:textId="77777777" w:rsidTr="001908C0">
        <w:trPr>
          <w:jc w:val="center"/>
        </w:trPr>
        <w:tc>
          <w:tcPr>
            <w:tcW w:w="428" w:type="dxa"/>
          </w:tcPr>
          <w:p w14:paraId="2CCA9EF7" w14:textId="5CDA2B20" w:rsidR="009E2C04" w:rsidRPr="001E1488" w:rsidRDefault="009E2C04" w:rsidP="001908C0">
            <w:pPr>
              <w:jc w:val="center"/>
              <w:rPr>
                <w:rFonts w:asciiTheme="minorHAnsi" w:hAnsiTheme="minorHAnsi" w:cs="Arial"/>
                <w:b/>
                <w:sz w:val="22"/>
                <w:szCs w:val="22"/>
              </w:rPr>
            </w:pPr>
            <w:r w:rsidRPr="001E1488">
              <w:rPr>
                <w:rFonts w:asciiTheme="minorHAnsi" w:hAnsiTheme="minorHAnsi" w:cs="Arial"/>
                <w:b/>
                <w:sz w:val="22"/>
                <w:szCs w:val="22"/>
              </w:rPr>
              <w:t>2</w:t>
            </w:r>
          </w:p>
        </w:tc>
        <w:tc>
          <w:tcPr>
            <w:tcW w:w="6612" w:type="dxa"/>
          </w:tcPr>
          <w:p w14:paraId="74414717" w14:textId="11AA9BC2" w:rsidR="009E2C04" w:rsidRPr="001E1488" w:rsidRDefault="009E2C04" w:rsidP="001908C0">
            <w:pPr>
              <w:spacing w:before="40" w:after="40"/>
              <w:rPr>
                <w:rFonts w:asciiTheme="minorHAnsi" w:hAnsiTheme="minorHAnsi" w:cs="Arial"/>
                <w:sz w:val="22"/>
                <w:szCs w:val="22"/>
              </w:rPr>
            </w:pPr>
            <w:r w:rsidRPr="001E1488">
              <w:rPr>
                <w:rFonts w:asciiTheme="minorHAnsi" w:hAnsiTheme="minorHAnsi" w:cs="Arial"/>
                <w:sz w:val="22"/>
                <w:szCs w:val="22"/>
              </w:rPr>
              <w:t xml:space="preserve">Recesso in Caso di sinistro </w:t>
            </w:r>
          </w:p>
        </w:tc>
        <w:tc>
          <w:tcPr>
            <w:tcW w:w="1263" w:type="dxa"/>
            <w:shd w:val="clear" w:color="auto" w:fill="F2F2F2"/>
          </w:tcPr>
          <w:p w14:paraId="075123A3" w14:textId="24B152A9" w:rsidR="009E2C04" w:rsidRPr="001E1488" w:rsidRDefault="009E2C04" w:rsidP="001908C0">
            <w:pPr>
              <w:spacing w:before="40" w:after="40"/>
              <w:jc w:val="center"/>
              <w:rPr>
                <w:rFonts w:asciiTheme="minorHAnsi" w:hAnsiTheme="minorHAnsi" w:cs="Arial"/>
                <w:sz w:val="22"/>
                <w:szCs w:val="22"/>
              </w:rPr>
            </w:pPr>
            <w:r w:rsidRPr="001E1488">
              <w:rPr>
                <w:rFonts w:asciiTheme="minorHAnsi" w:hAnsiTheme="minorHAnsi" w:cs="Arial"/>
                <w:sz w:val="22"/>
                <w:szCs w:val="22"/>
              </w:rPr>
              <w:t xml:space="preserve">Punti </w:t>
            </w:r>
          </w:p>
        </w:tc>
        <w:tc>
          <w:tcPr>
            <w:tcW w:w="1325" w:type="dxa"/>
            <w:shd w:val="clear" w:color="auto" w:fill="F2F2F2"/>
          </w:tcPr>
          <w:p w14:paraId="4ED0D571" w14:textId="03B3B3D6" w:rsidR="009E2C04" w:rsidRPr="001E1488" w:rsidRDefault="00A01B1D" w:rsidP="001908C0">
            <w:pPr>
              <w:spacing w:before="40" w:after="40"/>
              <w:jc w:val="center"/>
              <w:rPr>
                <w:rFonts w:asciiTheme="minorHAnsi" w:hAnsiTheme="minorHAnsi" w:cs="Arial"/>
                <w:sz w:val="22"/>
                <w:szCs w:val="22"/>
              </w:rPr>
            </w:pPr>
            <w:r w:rsidRPr="001E1488">
              <w:rPr>
                <w:rFonts w:asciiTheme="minorHAnsi" w:hAnsiTheme="minorHAnsi" w:cs="Arial"/>
                <w:sz w:val="22"/>
                <w:szCs w:val="22"/>
              </w:rPr>
              <w:t>+5</w:t>
            </w:r>
          </w:p>
        </w:tc>
      </w:tr>
      <w:tr w:rsidR="00F24761" w:rsidRPr="001E1488" w14:paraId="011EE009" w14:textId="77777777" w:rsidTr="00F24761">
        <w:trPr>
          <w:jc w:val="center"/>
        </w:trPr>
        <w:tc>
          <w:tcPr>
            <w:tcW w:w="428" w:type="dxa"/>
            <w:tcBorders>
              <w:top w:val="single" w:sz="4" w:space="0" w:color="auto"/>
              <w:left w:val="single" w:sz="4" w:space="0" w:color="auto"/>
              <w:bottom w:val="single" w:sz="4" w:space="0" w:color="auto"/>
              <w:right w:val="single" w:sz="4" w:space="0" w:color="auto"/>
            </w:tcBorders>
          </w:tcPr>
          <w:p w14:paraId="1C56A136" w14:textId="7FA7486F" w:rsidR="00F24761" w:rsidRPr="001E1488" w:rsidRDefault="00F24761" w:rsidP="00F11121">
            <w:pPr>
              <w:jc w:val="center"/>
              <w:rPr>
                <w:rFonts w:asciiTheme="minorHAnsi" w:hAnsiTheme="minorHAnsi" w:cs="Arial"/>
                <w:b/>
                <w:sz w:val="22"/>
                <w:szCs w:val="22"/>
              </w:rPr>
            </w:pPr>
            <w:r w:rsidRPr="001E1488">
              <w:rPr>
                <w:rFonts w:asciiTheme="minorHAnsi" w:hAnsiTheme="minorHAnsi" w:cs="Arial"/>
                <w:b/>
                <w:sz w:val="22"/>
                <w:szCs w:val="22"/>
              </w:rPr>
              <w:t>3</w:t>
            </w:r>
          </w:p>
        </w:tc>
        <w:tc>
          <w:tcPr>
            <w:tcW w:w="6612" w:type="dxa"/>
            <w:tcBorders>
              <w:top w:val="single" w:sz="4" w:space="0" w:color="auto"/>
              <w:left w:val="single" w:sz="4" w:space="0" w:color="auto"/>
              <w:bottom w:val="single" w:sz="4" w:space="0" w:color="auto"/>
              <w:right w:val="single" w:sz="4" w:space="0" w:color="auto"/>
            </w:tcBorders>
          </w:tcPr>
          <w:p w14:paraId="42734C84" w14:textId="77777777" w:rsidR="00F24761" w:rsidRPr="001E1488" w:rsidRDefault="00F24761" w:rsidP="00F11121">
            <w:pPr>
              <w:spacing w:before="40" w:after="40"/>
              <w:rPr>
                <w:rFonts w:asciiTheme="minorHAnsi" w:hAnsiTheme="minorHAnsi" w:cs="Arial"/>
                <w:sz w:val="22"/>
                <w:szCs w:val="22"/>
              </w:rPr>
            </w:pPr>
            <w:r w:rsidRPr="001E1488">
              <w:rPr>
                <w:rFonts w:asciiTheme="minorHAnsi" w:hAnsiTheme="minorHAnsi" w:cs="Arial"/>
                <w:sz w:val="22"/>
                <w:szCs w:val="22"/>
              </w:rPr>
              <w:t xml:space="preserve">Aumento del periodo di retroattività </w:t>
            </w:r>
          </w:p>
        </w:tc>
        <w:tc>
          <w:tcPr>
            <w:tcW w:w="1263" w:type="dxa"/>
            <w:tcBorders>
              <w:top w:val="single" w:sz="4" w:space="0" w:color="auto"/>
              <w:left w:val="single" w:sz="4" w:space="0" w:color="auto"/>
              <w:bottom w:val="single" w:sz="4" w:space="0" w:color="auto"/>
              <w:right w:val="single" w:sz="4" w:space="0" w:color="auto"/>
            </w:tcBorders>
            <w:shd w:val="clear" w:color="auto" w:fill="F2F2F2"/>
          </w:tcPr>
          <w:p w14:paraId="5C4B2AC2" w14:textId="77777777" w:rsidR="00F24761" w:rsidRPr="001E1488" w:rsidRDefault="00F2476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tcPr>
          <w:p w14:paraId="4AB44744" w14:textId="503DAA24" w:rsidR="00F24761" w:rsidRPr="001E1488" w:rsidRDefault="00F2476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A01B1D" w:rsidRPr="001E1488">
              <w:rPr>
                <w:rFonts w:asciiTheme="minorHAnsi" w:hAnsiTheme="minorHAnsi" w:cs="Arial"/>
                <w:sz w:val="22"/>
                <w:szCs w:val="22"/>
              </w:rPr>
              <w:t>15</w:t>
            </w:r>
          </w:p>
        </w:tc>
      </w:tr>
      <w:tr w:rsidR="00F24761" w:rsidRPr="001E1488" w14:paraId="32F44E67" w14:textId="77777777" w:rsidTr="00F24761">
        <w:trPr>
          <w:jc w:val="center"/>
        </w:trPr>
        <w:tc>
          <w:tcPr>
            <w:tcW w:w="428" w:type="dxa"/>
            <w:tcBorders>
              <w:top w:val="single" w:sz="4" w:space="0" w:color="auto"/>
              <w:left w:val="single" w:sz="4" w:space="0" w:color="auto"/>
              <w:bottom w:val="single" w:sz="4" w:space="0" w:color="auto"/>
              <w:right w:val="single" w:sz="4" w:space="0" w:color="auto"/>
            </w:tcBorders>
          </w:tcPr>
          <w:p w14:paraId="5D05CA9F" w14:textId="4AEF6B8E" w:rsidR="00F24761" w:rsidRPr="001E1488" w:rsidRDefault="00F24761" w:rsidP="00F11121">
            <w:pPr>
              <w:jc w:val="center"/>
              <w:rPr>
                <w:rFonts w:asciiTheme="minorHAnsi" w:hAnsiTheme="minorHAnsi" w:cs="Arial"/>
                <w:b/>
                <w:sz w:val="22"/>
                <w:szCs w:val="22"/>
              </w:rPr>
            </w:pPr>
            <w:r w:rsidRPr="001E1488">
              <w:rPr>
                <w:rFonts w:asciiTheme="minorHAnsi" w:hAnsiTheme="minorHAnsi" w:cs="Arial"/>
                <w:b/>
                <w:sz w:val="22"/>
                <w:szCs w:val="22"/>
              </w:rPr>
              <w:t>4</w:t>
            </w:r>
          </w:p>
        </w:tc>
        <w:tc>
          <w:tcPr>
            <w:tcW w:w="6612" w:type="dxa"/>
            <w:tcBorders>
              <w:top w:val="single" w:sz="4" w:space="0" w:color="auto"/>
              <w:left w:val="single" w:sz="4" w:space="0" w:color="auto"/>
              <w:bottom w:val="single" w:sz="4" w:space="0" w:color="auto"/>
              <w:right w:val="single" w:sz="4" w:space="0" w:color="auto"/>
            </w:tcBorders>
          </w:tcPr>
          <w:p w14:paraId="423B2315" w14:textId="77777777" w:rsidR="00F24761" w:rsidRPr="001E1488" w:rsidRDefault="00F24761" w:rsidP="00F11121">
            <w:pPr>
              <w:spacing w:before="40" w:after="40"/>
              <w:rPr>
                <w:rFonts w:asciiTheme="minorHAnsi" w:hAnsiTheme="minorHAnsi" w:cs="Arial"/>
                <w:sz w:val="22"/>
                <w:szCs w:val="22"/>
              </w:rPr>
            </w:pPr>
            <w:r w:rsidRPr="001E1488">
              <w:rPr>
                <w:rFonts w:asciiTheme="minorHAnsi" w:hAnsiTheme="minorHAnsi" w:cs="Arial"/>
                <w:sz w:val="22"/>
                <w:szCs w:val="22"/>
              </w:rPr>
              <w:t xml:space="preserve">Liquidazione delle spese </w:t>
            </w:r>
          </w:p>
        </w:tc>
        <w:tc>
          <w:tcPr>
            <w:tcW w:w="1263" w:type="dxa"/>
            <w:tcBorders>
              <w:top w:val="single" w:sz="4" w:space="0" w:color="auto"/>
              <w:left w:val="single" w:sz="4" w:space="0" w:color="auto"/>
              <w:bottom w:val="single" w:sz="4" w:space="0" w:color="auto"/>
              <w:right w:val="single" w:sz="4" w:space="0" w:color="auto"/>
            </w:tcBorders>
            <w:shd w:val="clear" w:color="auto" w:fill="F2F2F2"/>
          </w:tcPr>
          <w:p w14:paraId="71BDB6FD" w14:textId="77777777" w:rsidR="00F24761" w:rsidRPr="001E1488" w:rsidRDefault="00F2476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 xml:space="preserve">Punti </w:t>
            </w:r>
          </w:p>
        </w:tc>
        <w:tc>
          <w:tcPr>
            <w:tcW w:w="1325" w:type="dxa"/>
            <w:tcBorders>
              <w:top w:val="single" w:sz="4" w:space="0" w:color="auto"/>
              <w:left w:val="single" w:sz="4" w:space="0" w:color="auto"/>
              <w:bottom w:val="single" w:sz="4" w:space="0" w:color="auto"/>
              <w:right w:val="single" w:sz="4" w:space="0" w:color="auto"/>
            </w:tcBorders>
            <w:shd w:val="clear" w:color="auto" w:fill="F2F2F2"/>
          </w:tcPr>
          <w:p w14:paraId="16220A5D" w14:textId="06B3FDB9" w:rsidR="00F24761" w:rsidRPr="001E1488" w:rsidRDefault="00F2476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A01B1D" w:rsidRPr="001E1488">
              <w:rPr>
                <w:rFonts w:asciiTheme="minorHAnsi" w:hAnsiTheme="minorHAnsi" w:cs="Arial"/>
                <w:sz w:val="22"/>
                <w:szCs w:val="22"/>
              </w:rPr>
              <w:t>7</w:t>
            </w:r>
          </w:p>
        </w:tc>
      </w:tr>
      <w:tr w:rsidR="00F24761" w:rsidRPr="001E1488" w14:paraId="739B0AE0" w14:textId="77777777" w:rsidTr="00F24761">
        <w:trPr>
          <w:jc w:val="center"/>
        </w:trPr>
        <w:tc>
          <w:tcPr>
            <w:tcW w:w="428" w:type="dxa"/>
            <w:tcBorders>
              <w:top w:val="single" w:sz="4" w:space="0" w:color="auto"/>
              <w:left w:val="single" w:sz="4" w:space="0" w:color="auto"/>
              <w:bottom w:val="single" w:sz="4" w:space="0" w:color="auto"/>
              <w:right w:val="single" w:sz="4" w:space="0" w:color="auto"/>
            </w:tcBorders>
          </w:tcPr>
          <w:p w14:paraId="2D6773AE" w14:textId="740FCB04" w:rsidR="00F24761" w:rsidRPr="001E1488" w:rsidRDefault="00F24761" w:rsidP="00F11121">
            <w:pPr>
              <w:jc w:val="center"/>
              <w:rPr>
                <w:rFonts w:asciiTheme="minorHAnsi" w:hAnsiTheme="minorHAnsi" w:cs="Arial"/>
                <w:b/>
                <w:sz w:val="22"/>
                <w:szCs w:val="22"/>
              </w:rPr>
            </w:pPr>
            <w:r w:rsidRPr="001E1488">
              <w:rPr>
                <w:rFonts w:asciiTheme="minorHAnsi" w:hAnsiTheme="minorHAnsi" w:cs="Arial"/>
                <w:b/>
                <w:sz w:val="22"/>
                <w:szCs w:val="22"/>
              </w:rPr>
              <w:t>5</w:t>
            </w:r>
          </w:p>
        </w:tc>
        <w:tc>
          <w:tcPr>
            <w:tcW w:w="6612" w:type="dxa"/>
            <w:tcBorders>
              <w:top w:val="single" w:sz="4" w:space="0" w:color="auto"/>
              <w:left w:val="single" w:sz="4" w:space="0" w:color="auto"/>
              <w:bottom w:val="single" w:sz="4" w:space="0" w:color="auto"/>
              <w:right w:val="single" w:sz="4" w:space="0" w:color="auto"/>
            </w:tcBorders>
          </w:tcPr>
          <w:p w14:paraId="74CD97A6" w14:textId="77777777" w:rsidR="00F24761" w:rsidRPr="001E1488" w:rsidRDefault="00F24761" w:rsidP="00F11121">
            <w:pPr>
              <w:spacing w:before="40" w:after="40"/>
              <w:rPr>
                <w:rFonts w:asciiTheme="minorHAnsi" w:hAnsiTheme="minorHAnsi" w:cs="Arial"/>
                <w:sz w:val="22"/>
                <w:szCs w:val="22"/>
              </w:rPr>
            </w:pPr>
            <w:r w:rsidRPr="001E1488">
              <w:rPr>
                <w:rFonts w:asciiTheme="minorHAnsi" w:hAnsiTheme="minorHAnsi" w:cs="Arial"/>
                <w:sz w:val="22"/>
                <w:szCs w:val="22"/>
              </w:rPr>
              <w:t>Controversie inerenti alle vertenze amministrative (10.4)</w:t>
            </w:r>
          </w:p>
        </w:tc>
        <w:tc>
          <w:tcPr>
            <w:tcW w:w="1263" w:type="dxa"/>
            <w:tcBorders>
              <w:top w:val="single" w:sz="4" w:space="0" w:color="auto"/>
              <w:left w:val="single" w:sz="4" w:space="0" w:color="auto"/>
              <w:bottom w:val="single" w:sz="4" w:space="0" w:color="auto"/>
              <w:right w:val="single" w:sz="4" w:space="0" w:color="auto"/>
            </w:tcBorders>
            <w:shd w:val="clear" w:color="auto" w:fill="F2F2F2"/>
          </w:tcPr>
          <w:p w14:paraId="0E3FB96A" w14:textId="77777777" w:rsidR="00F24761" w:rsidRPr="001E1488" w:rsidRDefault="00F2476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 xml:space="preserve">Punti </w:t>
            </w:r>
          </w:p>
        </w:tc>
        <w:tc>
          <w:tcPr>
            <w:tcW w:w="1325" w:type="dxa"/>
            <w:tcBorders>
              <w:top w:val="single" w:sz="4" w:space="0" w:color="auto"/>
              <w:left w:val="single" w:sz="4" w:space="0" w:color="auto"/>
              <w:bottom w:val="single" w:sz="4" w:space="0" w:color="auto"/>
              <w:right w:val="single" w:sz="4" w:space="0" w:color="auto"/>
            </w:tcBorders>
            <w:shd w:val="clear" w:color="auto" w:fill="F2F2F2"/>
          </w:tcPr>
          <w:p w14:paraId="3DB8BF98" w14:textId="60FBCC1D" w:rsidR="00F24761" w:rsidRPr="001E1488" w:rsidRDefault="00F2476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A01B1D" w:rsidRPr="001E1488">
              <w:rPr>
                <w:rFonts w:asciiTheme="minorHAnsi" w:hAnsiTheme="minorHAnsi" w:cs="Arial"/>
                <w:sz w:val="22"/>
                <w:szCs w:val="22"/>
              </w:rPr>
              <w:t>7</w:t>
            </w:r>
          </w:p>
        </w:tc>
      </w:tr>
      <w:tr w:rsidR="00F24761" w:rsidRPr="001E1488" w14:paraId="0BB1D3A9" w14:textId="77777777" w:rsidTr="00F24761">
        <w:trPr>
          <w:jc w:val="center"/>
        </w:trPr>
        <w:tc>
          <w:tcPr>
            <w:tcW w:w="428" w:type="dxa"/>
            <w:tcBorders>
              <w:top w:val="single" w:sz="4" w:space="0" w:color="auto"/>
              <w:left w:val="single" w:sz="4" w:space="0" w:color="auto"/>
              <w:bottom w:val="single" w:sz="4" w:space="0" w:color="auto"/>
              <w:right w:val="single" w:sz="4" w:space="0" w:color="auto"/>
            </w:tcBorders>
          </w:tcPr>
          <w:p w14:paraId="1DFD195B" w14:textId="32AA4FDA" w:rsidR="00F24761" w:rsidRPr="001E1488" w:rsidRDefault="00F24761" w:rsidP="00F11121">
            <w:pPr>
              <w:jc w:val="center"/>
              <w:rPr>
                <w:rFonts w:asciiTheme="minorHAnsi" w:hAnsiTheme="minorHAnsi" w:cs="Arial"/>
                <w:b/>
                <w:sz w:val="22"/>
                <w:szCs w:val="22"/>
              </w:rPr>
            </w:pPr>
            <w:r w:rsidRPr="001E1488">
              <w:rPr>
                <w:rFonts w:asciiTheme="minorHAnsi" w:hAnsiTheme="minorHAnsi" w:cs="Arial"/>
                <w:b/>
                <w:sz w:val="22"/>
                <w:szCs w:val="22"/>
              </w:rPr>
              <w:lastRenderedPageBreak/>
              <w:t>6</w:t>
            </w:r>
          </w:p>
        </w:tc>
        <w:tc>
          <w:tcPr>
            <w:tcW w:w="6612" w:type="dxa"/>
            <w:tcBorders>
              <w:top w:val="single" w:sz="4" w:space="0" w:color="auto"/>
              <w:left w:val="single" w:sz="4" w:space="0" w:color="auto"/>
              <w:bottom w:val="single" w:sz="4" w:space="0" w:color="auto"/>
              <w:right w:val="single" w:sz="4" w:space="0" w:color="auto"/>
            </w:tcBorders>
          </w:tcPr>
          <w:p w14:paraId="11C273C8" w14:textId="77777777" w:rsidR="00F24761" w:rsidRPr="001E1488" w:rsidRDefault="00F24761" w:rsidP="00F11121">
            <w:pPr>
              <w:spacing w:before="40" w:after="40"/>
              <w:rPr>
                <w:rFonts w:asciiTheme="minorHAnsi" w:hAnsiTheme="minorHAnsi" w:cs="Arial"/>
                <w:sz w:val="22"/>
                <w:szCs w:val="22"/>
              </w:rPr>
            </w:pPr>
            <w:r w:rsidRPr="001E1488">
              <w:rPr>
                <w:rFonts w:asciiTheme="minorHAnsi" w:hAnsiTheme="minorHAnsi" w:cs="Arial"/>
                <w:sz w:val="22"/>
                <w:szCs w:val="22"/>
              </w:rPr>
              <w:t>Controversie inerenti al diritto del lavoro (10.5)</w:t>
            </w:r>
          </w:p>
        </w:tc>
        <w:tc>
          <w:tcPr>
            <w:tcW w:w="1263" w:type="dxa"/>
            <w:tcBorders>
              <w:top w:val="single" w:sz="4" w:space="0" w:color="auto"/>
              <w:left w:val="single" w:sz="4" w:space="0" w:color="auto"/>
              <w:bottom w:val="single" w:sz="4" w:space="0" w:color="auto"/>
              <w:right w:val="single" w:sz="4" w:space="0" w:color="auto"/>
            </w:tcBorders>
            <w:shd w:val="clear" w:color="auto" w:fill="F2F2F2"/>
          </w:tcPr>
          <w:p w14:paraId="6BE06A37" w14:textId="77777777" w:rsidR="00F24761" w:rsidRPr="001E1488" w:rsidRDefault="00F2476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tcPr>
          <w:p w14:paraId="1B57A06A" w14:textId="4225F039" w:rsidR="00F24761" w:rsidRPr="001E1488" w:rsidRDefault="00F2476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A01B1D" w:rsidRPr="001E1488">
              <w:rPr>
                <w:rFonts w:asciiTheme="minorHAnsi" w:hAnsiTheme="minorHAnsi" w:cs="Arial"/>
                <w:sz w:val="22"/>
                <w:szCs w:val="22"/>
              </w:rPr>
              <w:t>7</w:t>
            </w:r>
          </w:p>
        </w:tc>
      </w:tr>
      <w:tr w:rsidR="003F16F5" w:rsidRPr="001E1488" w14:paraId="4F7F48BA" w14:textId="77777777" w:rsidTr="00965260">
        <w:trPr>
          <w:jc w:val="center"/>
        </w:trPr>
        <w:tc>
          <w:tcPr>
            <w:tcW w:w="428" w:type="dxa"/>
          </w:tcPr>
          <w:p w14:paraId="11FBC913" w14:textId="2D52D1A1" w:rsidR="003F16F5" w:rsidRPr="001E1488" w:rsidRDefault="00F24761" w:rsidP="00965260">
            <w:pPr>
              <w:jc w:val="center"/>
              <w:rPr>
                <w:rFonts w:asciiTheme="minorHAnsi" w:hAnsiTheme="minorHAnsi" w:cs="Arial"/>
                <w:b/>
                <w:sz w:val="22"/>
                <w:szCs w:val="22"/>
              </w:rPr>
            </w:pPr>
            <w:r w:rsidRPr="001E1488">
              <w:rPr>
                <w:rFonts w:asciiTheme="minorHAnsi" w:hAnsiTheme="minorHAnsi" w:cs="Arial"/>
                <w:b/>
                <w:sz w:val="22"/>
                <w:szCs w:val="22"/>
              </w:rPr>
              <w:t>7</w:t>
            </w:r>
          </w:p>
        </w:tc>
        <w:tc>
          <w:tcPr>
            <w:tcW w:w="6612" w:type="dxa"/>
          </w:tcPr>
          <w:p w14:paraId="035DA277" w14:textId="77777777" w:rsidR="003F16F5" w:rsidRPr="001E1488" w:rsidRDefault="003F16F5" w:rsidP="00965260">
            <w:pPr>
              <w:spacing w:before="40" w:after="40"/>
              <w:rPr>
                <w:rFonts w:asciiTheme="minorHAnsi" w:hAnsiTheme="minorHAnsi" w:cs="Arial"/>
                <w:sz w:val="22"/>
                <w:szCs w:val="22"/>
              </w:rPr>
            </w:pPr>
            <w:r w:rsidRPr="001E1488">
              <w:rPr>
                <w:rFonts w:asciiTheme="minorHAnsi" w:hAnsiTheme="minorHAnsi" w:cs="Arial"/>
                <w:sz w:val="22"/>
                <w:szCs w:val="22"/>
              </w:rPr>
              <w:t xml:space="preserve">Massimale per persona </w:t>
            </w:r>
          </w:p>
        </w:tc>
        <w:tc>
          <w:tcPr>
            <w:tcW w:w="1263" w:type="dxa"/>
            <w:shd w:val="clear" w:color="auto" w:fill="F2F2F2"/>
          </w:tcPr>
          <w:p w14:paraId="3A2E6A6D" w14:textId="77777777" w:rsidR="003F16F5" w:rsidRPr="001E1488" w:rsidRDefault="003F16F5" w:rsidP="00965260">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shd w:val="clear" w:color="auto" w:fill="F2F2F2"/>
          </w:tcPr>
          <w:p w14:paraId="21B59E1B" w14:textId="77777777" w:rsidR="003F16F5" w:rsidRPr="001E1488" w:rsidRDefault="003F16F5" w:rsidP="00965260">
            <w:pPr>
              <w:spacing w:before="40" w:after="40"/>
              <w:jc w:val="center"/>
              <w:rPr>
                <w:rFonts w:asciiTheme="minorHAnsi" w:hAnsiTheme="minorHAnsi" w:cs="Arial"/>
                <w:sz w:val="22"/>
                <w:szCs w:val="22"/>
              </w:rPr>
            </w:pPr>
            <w:r w:rsidRPr="001E1488">
              <w:rPr>
                <w:rFonts w:asciiTheme="minorHAnsi" w:hAnsiTheme="minorHAnsi" w:cs="Arial"/>
                <w:sz w:val="22"/>
                <w:szCs w:val="22"/>
              </w:rPr>
              <w:t>+10</w:t>
            </w:r>
          </w:p>
        </w:tc>
      </w:tr>
      <w:tr w:rsidR="003F16F5" w:rsidRPr="001E1488" w14:paraId="7B02B454" w14:textId="77777777" w:rsidTr="00965260">
        <w:trPr>
          <w:jc w:val="center"/>
        </w:trPr>
        <w:tc>
          <w:tcPr>
            <w:tcW w:w="428" w:type="dxa"/>
          </w:tcPr>
          <w:p w14:paraId="6115D605" w14:textId="1CA14294" w:rsidR="003F16F5" w:rsidRPr="001E1488" w:rsidRDefault="00F24761" w:rsidP="00965260">
            <w:pPr>
              <w:jc w:val="center"/>
              <w:rPr>
                <w:rFonts w:asciiTheme="minorHAnsi" w:hAnsiTheme="minorHAnsi" w:cs="Arial"/>
                <w:b/>
                <w:sz w:val="22"/>
                <w:szCs w:val="22"/>
              </w:rPr>
            </w:pPr>
            <w:r w:rsidRPr="001E1488">
              <w:rPr>
                <w:rFonts w:asciiTheme="minorHAnsi" w:hAnsiTheme="minorHAnsi" w:cs="Arial"/>
                <w:b/>
                <w:sz w:val="22"/>
                <w:szCs w:val="22"/>
              </w:rPr>
              <w:t>8</w:t>
            </w:r>
          </w:p>
        </w:tc>
        <w:tc>
          <w:tcPr>
            <w:tcW w:w="6612" w:type="dxa"/>
          </w:tcPr>
          <w:p w14:paraId="1DC05E7A" w14:textId="77777777" w:rsidR="003F16F5" w:rsidRPr="001E1488" w:rsidRDefault="003F16F5" w:rsidP="00965260">
            <w:pPr>
              <w:spacing w:before="40" w:after="40"/>
              <w:rPr>
                <w:rFonts w:asciiTheme="minorHAnsi" w:hAnsiTheme="minorHAnsi" w:cs="Arial"/>
                <w:sz w:val="22"/>
                <w:szCs w:val="22"/>
              </w:rPr>
            </w:pPr>
            <w:r w:rsidRPr="001E1488">
              <w:rPr>
                <w:rFonts w:asciiTheme="minorHAnsi" w:hAnsiTheme="minorHAnsi" w:cs="Arial"/>
                <w:sz w:val="22"/>
                <w:szCs w:val="22"/>
              </w:rPr>
              <w:t>Massimale per sinistro che coinvolga più persone</w:t>
            </w:r>
          </w:p>
        </w:tc>
        <w:tc>
          <w:tcPr>
            <w:tcW w:w="1263" w:type="dxa"/>
            <w:shd w:val="clear" w:color="auto" w:fill="F2F2F2"/>
          </w:tcPr>
          <w:p w14:paraId="77F52DEE" w14:textId="77777777" w:rsidR="003F16F5" w:rsidRPr="001E1488" w:rsidRDefault="003F16F5" w:rsidP="00965260">
            <w:pPr>
              <w:jc w:val="center"/>
              <w:rPr>
                <w:rFonts w:asciiTheme="minorHAnsi" w:hAnsiTheme="minorHAnsi"/>
                <w:sz w:val="22"/>
                <w:szCs w:val="22"/>
              </w:rPr>
            </w:pPr>
            <w:r w:rsidRPr="001E1488">
              <w:rPr>
                <w:rFonts w:asciiTheme="minorHAnsi" w:hAnsiTheme="minorHAnsi" w:cs="Arial"/>
                <w:sz w:val="22"/>
                <w:szCs w:val="22"/>
              </w:rPr>
              <w:t>Punti</w:t>
            </w:r>
          </w:p>
        </w:tc>
        <w:tc>
          <w:tcPr>
            <w:tcW w:w="1325" w:type="dxa"/>
            <w:shd w:val="clear" w:color="auto" w:fill="F2F2F2"/>
          </w:tcPr>
          <w:p w14:paraId="13F00BD5" w14:textId="77777777" w:rsidR="003F16F5" w:rsidRPr="001E1488" w:rsidRDefault="003F16F5" w:rsidP="00965260">
            <w:pPr>
              <w:spacing w:before="40" w:after="40"/>
              <w:jc w:val="center"/>
              <w:rPr>
                <w:rFonts w:asciiTheme="minorHAnsi" w:hAnsiTheme="minorHAnsi" w:cs="Arial"/>
                <w:sz w:val="22"/>
                <w:szCs w:val="22"/>
              </w:rPr>
            </w:pPr>
            <w:r w:rsidRPr="001E1488">
              <w:rPr>
                <w:rFonts w:asciiTheme="minorHAnsi" w:hAnsiTheme="minorHAnsi" w:cs="Arial"/>
                <w:sz w:val="22"/>
                <w:szCs w:val="22"/>
              </w:rPr>
              <w:t>+10</w:t>
            </w:r>
          </w:p>
        </w:tc>
      </w:tr>
      <w:tr w:rsidR="003F16F5" w:rsidRPr="001E1488" w14:paraId="6EFDF516" w14:textId="77777777" w:rsidTr="00965260">
        <w:trPr>
          <w:jc w:val="center"/>
        </w:trPr>
        <w:tc>
          <w:tcPr>
            <w:tcW w:w="428" w:type="dxa"/>
          </w:tcPr>
          <w:p w14:paraId="31CD056F" w14:textId="6EEE181C" w:rsidR="003F16F5" w:rsidRPr="001E1488" w:rsidRDefault="00F24761" w:rsidP="00965260">
            <w:pPr>
              <w:jc w:val="center"/>
              <w:rPr>
                <w:rFonts w:asciiTheme="minorHAnsi" w:hAnsiTheme="minorHAnsi" w:cs="Arial"/>
                <w:b/>
                <w:sz w:val="22"/>
                <w:szCs w:val="22"/>
              </w:rPr>
            </w:pPr>
            <w:r w:rsidRPr="001E1488">
              <w:rPr>
                <w:rFonts w:asciiTheme="minorHAnsi" w:hAnsiTheme="minorHAnsi" w:cs="Arial"/>
                <w:b/>
                <w:sz w:val="22"/>
                <w:szCs w:val="22"/>
              </w:rPr>
              <w:t>9</w:t>
            </w:r>
          </w:p>
        </w:tc>
        <w:tc>
          <w:tcPr>
            <w:tcW w:w="6612" w:type="dxa"/>
          </w:tcPr>
          <w:p w14:paraId="2156442D" w14:textId="77777777" w:rsidR="003F16F5" w:rsidRPr="001E1488" w:rsidRDefault="003F16F5" w:rsidP="00965260">
            <w:pPr>
              <w:spacing w:before="40" w:after="40"/>
              <w:rPr>
                <w:rFonts w:asciiTheme="minorHAnsi" w:hAnsiTheme="minorHAnsi" w:cs="Arial"/>
                <w:sz w:val="22"/>
                <w:szCs w:val="22"/>
              </w:rPr>
            </w:pPr>
            <w:r w:rsidRPr="001E1488">
              <w:rPr>
                <w:rFonts w:asciiTheme="minorHAnsi" w:hAnsiTheme="minorHAnsi" w:cs="Arial"/>
                <w:sz w:val="22"/>
                <w:szCs w:val="22"/>
              </w:rPr>
              <w:t>Massimale per anno</w:t>
            </w:r>
          </w:p>
        </w:tc>
        <w:tc>
          <w:tcPr>
            <w:tcW w:w="1263" w:type="dxa"/>
            <w:shd w:val="clear" w:color="auto" w:fill="F2F2F2"/>
          </w:tcPr>
          <w:p w14:paraId="05822574" w14:textId="77777777" w:rsidR="003F16F5" w:rsidRPr="001E1488" w:rsidRDefault="003F16F5" w:rsidP="00965260">
            <w:pPr>
              <w:jc w:val="center"/>
              <w:rPr>
                <w:rFonts w:asciiTheme="minorHAnsi" w:hAnsiTheme="minorHAnsi"/>
                <w:sz w:val="22"/>
                <w:szCs w:val="22"/>
              </w:rPr>
            </w:pPr>
            <w:r w:rsidRPr="001E1488">
              <w:rPr>
                <w:rFonts w:asciiTheme="minorHAnsi" w:hAnsiTheme="minorHAnsi" w:cs="Arial"/>
                <w:sz w:val="22"/>
                <w:szCs w:val="22"/>
              </w:rPr>
              <w:t>Punti</w:t>
            </w:r>
          </w:p>
        </w:tc>
        <w:tc>
          <w:tcPr>
            <w:tcW w:w="1325" w:type="dxa"/>
            <w:shd w:val="clear" w:color="auto" w:fill="F2F2F2"/>
          </w:tcPr>
          <w:p w14:paraId="6CE381F8" w14:textId="1AD612C2" w:rsidR="003F16F5" w:rsidRPr="001E1488" w:rsidRDefault="003F16F5" w:rsidP="00965260">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A01B1D" w:rsidRPr="001E1488">
              <w:rPr>
                <w:rFonts w:asciiTheme="minorHAnsi" w:hAnsiTheme="minorHAnsi" w:cs="Arial"/>
                <w:sz w:val="22"/>
                <w:szCs w:val="22"/>
              </w:rPr>
              <w:t>7</w:t>
            </w:r>
          </w:p>
        </w:tc>
      </w:tr>
      <w:tr w:rsidR="003F16F5" w:rsidRPr="008C3026" w14:paraId="5080573A" w14:textId="77777777" w:rsidTr="00965260">
        <w:trPr>
          <w:jc w:val="center"/>
        </w:trPr>
        <w:tc>
          <w:tcPr>
            <w:tcW w:w="428" w:type="dxa"/>
          </w:tcPr>
          <w:p w14:paraId="1FA7150C" w14:textId="77777777" w:rsidR="003F16F5" w:rsidRPr="001E1488" w:rsidRDefault="003F16F5" w:rsidP="00965260">
            <w:pPr>
              <w:jc w:val="center"/>
              <w:rPr>
                <w:rFonts w:asciiTheme="minorHAnsi" w:hAnsiTheme="minorHAnsi" w:cs="Arial"/>
                <w:b/>
                <w:sz w:val="22"/>
                <w:szCs w:val="22"/>
              </w:rPr>
            </w:pPr>
            <w:r w:rsidRPr="001E1488">
              <w:rPr>
                <w:rFonts w:asciiTheme="minorHAnsi" w:hAnsiTheme="minorHAnsi" w:cs="Arial"/>
                <w:b/>
                <w:sz w:val="22"/>
                <w:szCs w:val="22"/>
              </w:rPr>
              <w:t>//</w:t>
            </w:r>
          </w:p>
        </w:tc>
        <w:tc>
          <w:tcPr>
            <w:tcW w:w="6612" w:type="dxa"/>
          </w:tcPr>
          <w:p w14:paraId="67DF3B35" w14:textId="77777777" w:rsidR="003F16F5" w:rsidRPr="001E1488" w:rsidRDefault="003F16F5" w:rsidP="00965260">
            <w:pPr>
              <w:spacing w:before="40" w:after="40"/>
              <w:rPr>
                <w:rFonts w:asciiTheme="minorHAnsi" w:hAnsiTheme="minorHAnsi" w:cs="Arial"/>
                <w:sz w:val="22"/>
                <w:szCs w:val="22"/>
              </w:rPr>
            </w:pPr>
            <w:r w:rsidRPr="001E1488">
              <w:rPr>
                <w:rFonts w:asciiTheme="minorHAnsi" w:hAnsiTheme="minorHAnsi" w:cs="Arial"/>
                <w:b/>
                <w:sz w:val="22"/>
                <w:szCs w:val="22"/>
              </w:rPr>
              <w:t>TOTALE PUNTEGGIO MASSIMO IN AUMENTO</w:t>
            </w:r>
          </w:p>
        </w:tc>
        <w:tc>
          <w:tcPr>
            <w:tcW w:w="1263" w:type="dxa"/>
            <w:shd w:val="clear" w:color="auto" w:fill="F2F2F2"/>
          </w:tcPr>
          <w:p w14:paraId="79EF55E3" w14:textId="77777777" w:rsidR="003F16F5" w:rsidRPr="001E1488" w:rsidRDefault="003F16F5" w:rsidP="00965260">
            <w:pPr>
              <w:spacing w:before="40" w:after="40"/>
              <w:jc w:val="center"/>
              <w:rPr>
                <w:rFonts w:asciiTheme="minorHAnsi" w:hAnsiTheme="minorHAnsi" w:cs="Arial"/>
                <w:b/>
                <w:sz w:val="22"/>
                <w:szCs w:val="22"/>
              </w:rPr>
            </w:pPr>
            <w:r w:rsidRPr="001E1488">
              <w:rPr>
                <w:rFonts w:asciiTheme="minorHAnsi" w:hAnsiTheme="minorHAnsi" w:cs="Arial"/>
                <w:b/>
                <w:sz w:val="22"/>
                <w:szCs w:val="22"/>
              </w:rPr>
              <w:t>Punti</w:t>
            </w:r>
          </w:p>
        </w:tc>
        <w:tc>
          <w:tcPr>
            <w:tcW w:w="1325" w:type="dxa"/>
            <w:shd w:val="clear" w:color="auto" w:fill="F2F2F2"/>
          </w:tcPr>
          <w:p w14:paraId="6DBEEC69" w14:textId="77777777" w:rsidR="003F16F5" w:rsidRPr="008C3026" w:rsidRDefault="003F16F5" w:rsidP="00965260">
            <w:pPr>
              <w:spacing w:before="40" w:after="40"/>
              <w:jc w:val="center"/>
              <w:rPr>
                <w:rFonts w:asciiTheme="minorHAnsi" w:hAnsiTheme="minorHAnsi" w:cs="Arial"/>
                <w:b/>
                <w:sz w:val="22"/>
                <w:szCs w:val="22"/>
              </w:rPr>
            </w:pPr>
            <w:r w:rsidRPr="001E1488">
              <w:rPr>
                <w:rFonts w:asciiTheme="minorHAnsi" w:hAnsiTheme="minorHAnsi" w:cs="Arial"/>
                <w:b/>
                <w:sz w:val="22"/>
                <w:szCs w:val="22"/>
              </w:rPr>
              <w:t>+70</w:t>
            </w:r>
          </w:p>
        </w:tc>
      </w:tr>
    </w:tbl>
    <w:p w14:paraId="669F393D" w14:textId="0835AB32" w:rsidR="003F16F5" w:rsidRDefault="003F16F5" w:rsidP="003F16F5">
      <w:pPr>
        <w:shd w:val="clear" w:color="auto" w:fill="FFFFFF"/>
        <w:spacing w:before="5" w:line="283" w:lineRule="exact"/>
        <w:ind w:right="3379"/>
        <w:rPr>
          <w:rFonts w:asciiTheme="minorHAnsi" w:hAnsiTheme="minorHAnsi" w:cs="Arial"/>
          <w:sz w:val="22"/>
          <w:szCs w:val="22"/>
        </w:rPr>
      </w:pPr>
    </w:p>
    <w:p w14:paraId="0917C833" w14:textId="77777777" w:rsidR="00F4162D" w:rsidRDefault="00F4162D" w:rsidP="003F16F5">
      <w:pPr>
        <w:shd w:val="clear" w:color="auto" w:fill="FFFFFF"/>
        <w:spacing w:before="5" w:line="283" w:lineRule="exact"/>
        <w:ind w:right="3379"/>
        <w:rPr>
          <w:rFonts w:asciiTheme="minorHAnsi" w:hAnsiTheme="minorHAnsi" w:cs="Arial"/>
          <w:sz w:val="22"/>
          <w:szCs w:val="22"/>
        </w:rPr>
      </w:pPr>
    </w:p>
    <w:p w14:paraId="36C89CD1" w14:textId="65A094AA" w:rsidR="000021EB" w:rsidRPr="002C7449" w:rsidRDefault="000021EB" w:rsidP="000021EB">
      <w:pPr>
        <w:shd w:val="clear" w:color="auto" w:fill="FFFFFF"/>
        <w:spacing w:before="5" w:line="283" w:lineRule="exact"/>
        <w:ind w:right="3379"/>
        <w:rPr>
          <w:rFonts w:asciiTheme="minorHAnsi" w:hAnsiTheme="minorHAnsi" w:cs="Arial"/>
          <w:b/>
          <w:sz w:val="22"/>
          <w:szCs w:val="22"/>
        </w:rPr>
      </w:pPr>
      <w:r>
        <w:rPr>
          <w:rFonts w:asciiTheme="minorHAnsi" w:hAnsiTheme="minorHAnsi" w:cs="Arial"/>
          <w:b/>
          <w:sz w:val="22"/>
          <w:szCs w:val="22"/>
        </w:rPr>
        <w:t>1</w:t>
      </w:r>
      <w:r w:rsidRPr="002C7449">
        <w:rPr>
          <w:rFonts w:asciiTheme="minorHAnsi" w:hAnsiTheme="minorHAnsi" w:cs="Arial"/>
          <w:b/>
          <w:sz w:val="22"/>
          <w:szCs w:val="22"/>
        </w:rPr>
        <w:t>.</w:t>
      </w:r>
      <w:r w:rsidR="001A02A3">
        <w:rPr>
          <w:rFonts w:asciiTheme="minorHAnsi" w:hAnsiTheme="minorHAnsi" w:cs="Arial"/>
          <w:b/>
          <w:sz w:val="22"/>
          <w:szCs w:val="22"/>
        </w:rPr>
        <w:t xml:space="preserve"> </w:t>
      </w:r>
      <w:r w:rsidRPr="002C7449">
        <w:rPr>
          <w:rFonts w:asciiTheme="minorHAnsi" w:hAnsiTheme="minorHAnsi" w:cs="Arial"/>
          <w:b/>
          <w:sz w:val="22"/>
          <w:szCs w:val="22"/>
        </w:rPr>
        <w:t>Durata dell’assicurazione: recesso annuale</w:t>
      </w:r>
      <w:r w:rsidR="0020469E">
        <w:rPr>
          <w:rFonts w:asciiTheme="minorHAnsi" w:hAnsiTheme="minorHAnsi" w:cs="Arial"/>
          <w:b/>
          <w:sz w:val="22"/>
          <w:szCs w:val="22"/>
        </w:rPr>
        <w:t xml:space="preserve"> </w:t>
      </w:r>
      <w:r w:rsidR="0020469E">
        <w:rPr>
          <w:rFonts w:ascii="Calibri" w:hAnsi="Calibri" w:cs="Arial"/>
          <w:b/>
          <w:sz w:val="22"/>
          <w:szCs w:val="22"/>
        </w:rPr>
        <w:t>(art. 2 CGA)</w:t>
      </w:r>
      <w:r>
        <w:rPr>
          <w:rFonts w:asciiTheme="minorHAnsi" w:hAnsiTheme="minorHAnsi" w:cs="Arial"/>
          <w:b/>
          <w:sz w:val="22"/>
          <w:szCs w:val="22"/>
        </w:rPr>
        <w:t xml:space="preserve"> </w:t>
      </w:r>
    </w:p>
    <w:p w14:paraId="28D16C7F" w14:textId="77777777" w:rsidR="000418E0" w:rsidRDefault="000021EB" w:rsidP="000021EB">
      <w:pPr>
        <w:pStyle w:val="Rientrocorpodeltesto2"/>
        <w:spacing w:after="0" w:line="240" w:lineRule="auto"/>
        <w:ind w:left="0"/>
        <w:jc w:val="both"/>
        <w:rPr>
          <w:rFonts w:asciiTheme="minorHAnsi" w:hAnsiTheme="minorHAnsi" w:cs="Arial"/>
          <w:sz w:val="22"/>
          <w:szCs w:val="22"/>
        </w:rPr>
      </w:pPr>
      <w:r w:rsidRPr="0015592F">
        <w:rPr>
          <w:rFonts w:asciiTheme="minorHAnsi" w:hAnsiTheme="minorHAnsi" w:cs="Arial"/>
          <w:sz w:val="22"/>
          <w:szCs w:val="22"/>
        </w:rPr>
        <w:t xml:space="preserve">La rinuncia alla facoltà di recesso annuale della polizza da parte della Compagnia comporta l’attribuzione di un punteggio in aumento pari a </w:t>
      </w:r>
      <w:r w:rsidRPr="0015592F">
        <w:rPr>
          <w:rFonts w:asciiTheme="minorHAnsi" w:hAnsiTheme="minorHAnsi" w:cs="Arial"/>
          <w:sz w:val="22"/>
          <w:szCs w:val="22"/>
        </w:rPr>
        <w:tab/>
      </w:r>
      <w:r w:rsidRPr="0015592F">
        <w:rPr>
          <w:rFonts w:asciiTheme="minorHAnsi" w:hAnsiTheme="minorHAnsi" w:cs="Arial"/>
          <w:sz w:val="22"/>
          <w:szCs w:val="22"/>
        </w:rPr>
        <w:tab/>
      </w:r>
      <w:r w:rsidR="00F4162D">
        <w:rPr>
          <w:rFonts w:asciiTheme="minorHAnsi" w:hAnsiTheme="minorHAnsi" w:cs="Arial"/>
          <w:sz w:val="22"/>
          <w:szCs w:val="22"/>
        </w:rPr>
        <w:tab/>
      </w:r>
      <w:r w:rsidR="00F4162D">
        <w:rPr>
          <w:rFonts w:asciiTheme="minorHAnsi" w:hAnsiTheme="minorHAnsi" w:cs="Arial"/>
          <w:sz w:val="22"/>
          <w:szCs w:val="22"/>
        </w:rPr>
        <w:tab/>
      </w:r>
      <w:r w:rsidR="00F4162D">
        <w:rPr>
          <w:rFonts w:asciiTheme="minorHAnsi" w:hAnsiTheme="minorHAnsi" w:cs="Arial"/>
          <w:sz w:val="22"/>
          <w:szCs w:val="22"/>
        </w:rPr>
        <w:tab/>
      </w:r>
      <w:r w:rsidR="00F4162D">
        <w:rPr>
          <w:rFonts w:asciiTheme="minorHAnsi" w:hAnsiTheme="minorHAnsi" w:cs="Arial"/>
          <w:sz w:val="22"/>
          <w:szCs w:val="22"/>
        </w:rPr>
        <w:tab/>
      </w:r>
      <w:r w:rsidR="00F4162D">
        <w:rPr>
          <w:rFonts w:asciiTheme="minorHAnsi" w:hAnsiTheme="minorHAnsi" w:cs="Arial"/>
          <w:sz w:val="22"/>
          <w:szCs w:val="22"/>
        </w:rPr>
        <w:tab/>
      </w:r>
      <w:r w:rsidR="00F4162D" w:rsidRPr="0015592F">
        <w:rPr>
          <w:rFonts w:asciiTheme="minorHAnsi" w:hAnsiTheme="minorHAnsi" w:cs="Arial"/>
          <w:sz w:val="22"/>
          <w:szCs w:val="22"/>
        </w:rPr>
        <w:tab/>
      </w:r>
      <w:r w:rsidR="00F4162D" w:rsidRPr="0015592F">
        <w:rPr>
          <w:rFonts w:asciiTheme="minorHAnsi" w:hAnsiTheme="minorHAnsi" w:cs="Arial"/>
          <w:b/>
          <w:sz w:val="22"/>
          <w:szCs w:val="22"/>
        </w:rPr>
        <w:t xml:space="preserve">punti </w:t>
      </w:r>
      <w:r w:rsidR="00F4162D">
        <w:rPr>
          <w:rFonts w:asciiTheme="minorHAnsi" w:hAnsiTheme="minorHAnsi" w:cs="Arial"/>
          <w:b/>
          <w:sz w:val="22"/>
          <w:szCs w:val="22"/>
        </w:rPr>
        <w:t>2</w:t>
      </w:r>
      <w:r w:rsidRPr="0015592F">
        <w:rPr>
          <w:rFonts w:asciiTheme="minorHAnsi" w:hAnsiTheme="minorHAnsi" w:cs="Arial"/>
          <w:sz w:val="22"/>
          <w:szCs w:val="22"/>
        </w:rPr>
        <w:tab/>
      </w:r>
      <w:r w:rsidRPr="0015592F">
        <w:rPr>
          <w:rFonts w:asciiTheme="minorHAnsi" w:hAnsiTheme="minorHAnsi" w:cs="Arial"/>
          <w:sz w:val="22"/>
          <w:szCs w:val="22"/>
        </w:rPr>
        <w:tab/>
      </w:r>
    </w:p>
    <w:p w14:paraId="665C8581" w14:textId="10A5198A" w:rsidR="00F4162D" w:rsidRDefault="000021EB" w:rsidP="000021EB">
      <w:pPr>
        <w:pStyle w:val="Rientrocorpodeltesto2"/>
        <w:spacing w:after="0" w:line="240" w:lineRule="auto"/>
        <w:ind w:left="0"/>
        <w:jc w:val="both"/>
        <w:rPr>
          <w:rFonts w:asciiTheme="minorHAnsi" w:hAnsiTheme="minorHAnsi" w:cs="Arial"/>
          <w:sz w:val="22"/>
          <w:szCs w:val="22"/>
        </w:rPr>
      </w:pPr>
      <w:r w:rsidRPr="0015592F">
        <w:rPr>
          <w:rFonts w:asciiTheme="minorHAnsi" w:hAnsiTheme="minorHAnsi" w:cs="Arial"/>
          <w:sz w:val="22"/>
          <w:szCs w:val="22"/>
        </w:rPr>
        <w:tab/>
      </w:r>
      <w:r w:rsidRPr="0015592F">
        <w:rPr>
          <w:rFonts w:asciiTheme="minorHAnsi" w:hAnsiTheme="minorHAnsi" w:cs="Arial"/>
          <w:sz w:val="22"/>
          <w:szCs w:val="22"/>
        </w:rPr>
        <w:tab/>
      </w:r>
      <w:r w:rsidRPr="0015592F">
        <w:rPr>
          <w:rFonts w:asciiTheme="minorHAnsi" w:hAnsiTheme="minorHAnsi" w:cs="Arial"/>
          <w:sz w:val="22"/>
          <w:szCs w:val="22"/>
        </w:rPr>
        <w:tab/>
      </w:r>
      <w:r w:rsidRPr="0015592F">
        <w:rPr>
          <w:rFonts w:asciiTheme="minorHAnsi" w:hAnsiTheme="minorHAnsi" w:cs="Arial"/>
          <w:sz w:val="22"/>
          <w:szCs w:val="22"/>
        </w:rPr>
        <w:tab/>
      </w:r>
      <w:r w:rsidRPr="0015592F">
        <w:rPr>
          <w:rFonts w:asciiTheme="minorHAnsi" w:hAnsiTheme="minorHAnsi" w:cs="Arial"/>
          <w:sz w:val="22"/>
          <w:szCs w:val="22"/>
        </w:rPr>
        <w:tab/>
      </w:r>
      <w:r w:rsidR="00F4162D">
        <w:rPr>
          <w:rFonts w:asciiTheme="minorHAnsi" w:hAnsiTheme="minorHAnsi" w:cs="Arial"/>
          <w:sz w:val="22"/>
          <w:szCs w:val="22"/>
        </w:rPr>
        <w:tab/>
      </w:r>
      <w:r w:rsidR="00F4162D">
        <w:rPr>
          <w:rFonts w:asciiTheme="minorHAnsi" w:hAnsiTheme="minorHAnsi" w:cs="Arial"/>
          <w:sz w:val="22"/>
          <w:szCs w:val="22"/>
        </w:rPr>
        <w:tab/>
      </w:r>
    </w:p>
    <w:p w14:paraId="3C117FDE" w14:textId="0CC9502C" w:rsidR="00F4162D" w:rsidRPr="001E1488" w:rsidRDefault="00F4162D" w:rsidP="00F4162D">
      <w:pPr>
        <w:shd w:val="clear" w:color="auto" w:fill="FFFFFF"/>
        <w:spacing w:before="5" w:line="283" w:lineRule="exact"/>
        <w:ind w:right="3379"/>
        <w:rPr>
          <w:rFonts w:ascii="Calibri" w:hAnsi="Calibri" w:cs="Arial"/>
          <w:b/>
          <w:sz w:val="22"/>
          <w:szCs w:val="22"/>
        </w:rPr>
      </w:pPr>
      <w:r w:rsidRPr="001E1488">
        <w:rPr>
          <w:rFonts w:ascii="Calibri" w:hAnsi="Calibri" w:cs="Arial"/>
          <w:b/>
          <w:sz w:val="22"/>
          <w:szCs w:val="22"/>
        </w:rPr>
        <w:t xml:space="preserve">2. Recesso in caso di sinistro </w:t>
      </w:r>
      <w:r w:rsidR="0020469E" w:rsidRPr="001E1488">
        <w:rPr>
          <w:rFonts w:ascii="Calibri" w:hAnsi="Calibri" w:cs="Arial"/>
          <w:b/>
          <w:sz w:val="22"/>
          <w:szCs w:val="22"/>
        </w:rPr>
        <w:t>(art. 9 CGA)</w:t>
      </w:r>
    </w:p>
    <w:p w14:paraId="066332BB" w14:textId="456D194A" w:rsidR="00F4162D" w:rsidRPr="001E1488" w:rsidRDefault="00F4162D" w:rsidP="00F4162D">
      <w:pPr>
        <w:pStyle w:val="Rientrocorpodeltesto2"/>
        <w:spacing w:after="0" w:line="240" w:lineRule="auto"/>
        <w:ind w:left="0"/>
        <w:jc w:val="both"/>
        <w:rPr>
          <w:rFonts w:asciiTheme="minorHAnsi" w:hAnsiTheme="minorHAnsi" w:cs="Arial"/>
          <w:b/>
          <w:sz w:val="22"/>
          <w:szCs w:val="22"/>
        </w:rPr>
      </w:pPr>
      <w:r w:rsidRPr="001E1488">
        <w:rPr>
          <w:rFonts w:asciiTheme="minorHAnsi" w:hAnsiTheme="minorHAnsi" w:cs="Arial"/>
          <w:sz w:val="22"/>
          <w:szCs w:val="22"/>
        </w:rPr>
        <w:t xml:space="preserve">La rinuncia alla facoltà di recesso per sinistro da parte della Compagnia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 xml:space="preserve">punti </w:t>
      </w:r>
      <w:r w:rsidR="00A01B1D" w:rsidRPr="001E1488">
        <w:rPr>
          <w:rFonts w:asciiTheme="minorHAnsi" w:hAnsiTheme="minorHAnsi" w:cs="Arial"/>
          <w:b/>
          <w:sz w:val="22"/>
          <w:szCs w:val="22"/>
        </w:rPr>
        <w:t>5</w:t>
      </w:r>
      <w:r w:rsidRPr="001E1488">
        <w:rPr>
          <w:rFonts w:asciiTheme="minorHAnsi" w:hAnsiTheme="minorHAnsi" w:cs="Arial"/>
          <w:b/>
          <w:sz w:val="22"/>
          <w:szCs w:val="22"/>
        </w:rPr>
        <w:tab/>
      </w:r>
    </w:p>
    <w:p w14:paraId="6A1E021E" w14:textId="77777777" w:rsidR="000418E0" w:rsidRPr="001E1488" w:rsidRDefault="000418E0" w:rsidP="000021EB">
      <w:pPr>
        <w:pStyle w:val="Rientrocorpodeltesto2"/>
        <w:spacing w:after="0" w:line="240" w:lineRule="auto"/>
        <w:ind w:left="0"/>
        <w:jc w:val="both"/>
        <w:rPr>
          <w:rFonts w:asciiTheme="minorHAnsi" w:hAnsiTheme="minorHAnsi" w:cs="Arial"/>
          <w:sz w:val="22"/>
          <w:szCs w:val="22"/>
        </w:rPr>
      </w:pPr>
    </w:p>
    <w:p w14:paraId="3DD3A48B" w14:textId="77777777" w:rsidR="0020469E" w:rsidRPr="001E1488" w:rsidRDefault="000021EB" w:rsidP="000021EB">
      <w:pPr>
        <w:pStyle w:val="Rientrocorpodeltesto2"/>
        <w:spacing w:after="0" w:line="240" w:lineRule="auto"/>
        <w:ind w:left="0"/>
        <w:jc w:val="both"/>
        <w:rPr>
          <w:rFonts w:asciiTheme="minorHAnsi" w:hAnsiTheme="minorHAnsi" w:cs="Arial"/>
          <w:sz w:val="22"/>
          <w:szCs w:val="22"/>
        </w:rPr>
      </w:pP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p>
    <w:p w14:paraId="7B2CDF40" w14:textId="2F905AA7" w:rsidR="0020469E" w:rsidRPr="001E1488" w:rsidRDefault="00F24761" w:rsidP="0020469E">
      <w:pPr>
        <w:pStyle w:val="NormaleWeb"/>
        <w:spacing w:before="0" w:after="0"/>
        <w:rPr>
          <w:rFonts w:asciiTheme="minorHAnsi" w:hAnsiTheme="minorHAnsi" w:cs="Calibri"/>
          <w:b/>
          <w:bCs/>
          <w:sz w:val="22"/>
          <w:szCs w:val="22"/>
        </w:rPr>
      </w:pPr>
      <w:r w:rsidRPr="001E1488">
        <w:rPr>
          <w:rFonts w:asciiTheme="minorHAnsi" w:hAnsiTheme="minorHAnsi" w:cs="Arial"/>
          <w:b/>
          <w:sz w:val="22"/>
          <w:szCs w:val="22"/>
        </w:rPr>
        <w:t>3</w:t>
      </w:r>
      <w:r w:rsidR="0020469E" w:rsidRPr="001E1488">
        <w:rPr>
          <w:rFonts w:asciiTheme="minorHAnsi" w:hAnsiTheme="minorHAnsi" w:cs="Arial"/>
          <w:b/>
          <w:sz w:val="22"/>
          <w:szCs w:val="22"/>
        </w:rPr>
        <w:t>. Aumento del periodo di retroattività (art.</w:t>
      </w:r>
      <w:r w:rsidR="001A02A3" w:rsidRPr="001E1488">
        <w:rPr>
          <w:rFonts w:asciiTheme="minorHAnsi" w:hAnsiTheme="minorHAnsi" w:cs="Arial"/>
          <w:b/>
          <w:sz w:val="22"/>
          <w:szCs w:val="22"/>
        </w:rPr>
        <w:t xml:space="preserve"> </w:t>
      </w:r>
      <w:r w:rsidR="0020469E" w:rsidRPr="001E1488">
        <w:rPr>
          <w:rFonts w:asciiTheme="minorHAnsi" w:hAnsiTheme="minorHAnsi" w:cs="Arial"/>
          <w:b/>
          <w:sz w:val="22"/>
          <w:szCs w:val="22"/>
        </w:rPr>
        <w:t xml:space="preserve">28 SEZ III) </w:t>
      </w:r>
    </w:p>
    <w:p w14:paraId="037D9A9C" w14:textId="77777777" w:rsidR="0020469E" w:rsidRPr="001E1488" w:rsidRDefault="0020469E" w:rsidP="0020469E">
      <w:pPr>
        <w:pStyle w:val="Rientrocorpodeltesto2"/>
        <w:spacing w:after="0" w:line="240" w:lineRule="auto"/>
        <w:ind w:left="0"/>
        <w:jc w:val="both"/>
        <w:rPr>
          <w:rFonts w:asciiTheme="minorHAnsi" w:hAnsiTheme="minorHAnsi" w:cs="Arial"/>
          <w:sz w:val="22"/>
          <w:szCs w:val="22"/>
        </w:rPr>
      </w:pPr>
      <w:r w:rsidRPr="001E1488">
        <w:rPr>
          <w:rFonts w:asciiTheme="minorHAnsi" w:hAnsiTheme="minorHAnsi" w:cs="Arial"/>
          <w:sz w:val="22"/>
          <w:szCs w:val="22"/>
        </w:rPr>
        <w:t xml:space="preserve">L’aumento del periodo di retroattività come previsto dall’art. 28 e riportato dalla scheda di polizza, come di seguito precisato: </w:t>
      </w:r>
    </w:p>
    <w:p w14:paraId="04A0FC90" w14:textId="77777777" w:rsidR="0020469E" w:rsidRPr="001E1488" w:rsidRDefault="0020469E" w:rsidP="0020469E">
      <w:pPr>
        <w:pStyle w:val="Rientrocorpodeltesto2"/>
        <w:spacing w:after="0" w:line="240" w:lineRule="auto"/>
        <w:ind w:left="0"/>
        <w:jc w:val="both"/>
        <w:rPr>
          <w:rFonts w:asciiTheme="minorHAnsi" w:hAnsiTheme="minorHAnsi" w:cs="Arial"/>
          <w:sz w:val="22"/>
          <w:szCs w:val="22"/>
        </w:rPr>
      </w:pPr>
    </w:p>
    <w:p w14:paraId="2F05C208" w14:textId="28EA567E" w:rsidR="0020469E" w:rsidRPr="001E1488" w:rsidRDefault="008433C3" w:rsidP="0020469E">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Da anni 3</w:t>
      </w:r>
      <w:r w:rsidR="0020469E" w:rsidRPr="001E1488">
        <w:rPr>
          <w:rFonts w:asciiTheme="minorHAnsi" w:hAnsiTheme="minorHAnsi" w:cs="Arial"/>
          <w:sz w:val="22"/>
          <w:szCs w:val="22"/>
        </w:rPr>
        <w:t xml:space="preserve"> ad anni 10 comporta l’attribuzione di un punteggio in aumento pari a </w:t>
      </w:r>
      <w:r w:rsidR="0020469E" w:rsidRPr="001E1488">
        <w:rPr>
          <w:rFonts w:asciiTheme="minorHAnsi" w:hAnsiTheme="minorHAnsi" w:cs="Arial"/>
          <w:sz w:val="22"/>
          <w:szCs w:val="22"/>
        </w:rPr>
        <w:tab/>
      </w:r>
      <w:r w:rsidR="0020469E" w:rsidRPr="001E1488">
        <w:rPr>
          <w:rFonts w:asciiTheme="minorHAnsi" w:hAnsiTheme="minorHAnsi" w:cs="Arial"/>
          <w:b/>
          <w:sz w:val="22"/>
          <w:szCs w:val="22"/>
        </w:rPr>
        <w:t xml:space="preserve">punti </w:t>
      </w:r>
      <w:r w:rsidR="00A01B1D" w:rsidRPr="001E1488">
        <w:rPr>
          <w:rFonts w:asciiTheme="minorHAnsi" w:hAnsiTheme="minorHAnsi" w:cs="Arial"/>
          <w:b/>
          <w:sz w:val="22"/>
          <w:szCs w:val="22"/>
        </w:rPr>
        <w:t>15</w:t>
      </w:r>
    </w:p>
    <w:p w14:paraId="0AF17CB5" w14:textId="77777777" w:rsidR="0020469E" w:rsidRPr="001E1488" w:rsidRDefault="0020469E" w:rsidP="0020469E">
      <w:pPr>
        <w:pStyle w:val="Rientrocorpodeltesto2"/>
        <w:spacing w:after="0" w:line="240" w:lineRule="auto"/>
        <w:ind w:left="360"/>
        <w:jc w:val="both"/>
        <w:rPr>
          <w:rFonts w:asciiTheme="minorHAnsi" w:hAnsiTheme="minorHAnsi" w:cs="Arial"/>
          <w:i/>
          <w:sz w:val="22"/>
          <w:szCs w:val="22"/>
        </w:rPr>
      </w:pPr>
    </w:p>
    <w:p w14:paraId="6D49F063" w14:textId="41C6EF4B" w:rsidR="0020469E" w:rsidRPr="001E1488" w:rsidRDefault="008433C3" w:rsidP="0020469E">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Da anni 3</w:t>
      </w:r>
      <w:r w:rsidR="001A02A3" w:rsidRPr="001E1488">
        <w:rPr>
          <w:rFonts w:asciiTheme="minorHAnsi" w:hAnsiTheme="minorHAnsi" w:cs="Arial"/>
          <w:sz w:val="22"/>
          <w:szCs w:val="22"/>
        </w:rPr>
        <w:t xml:space="preserve"> ad anni 7 comporta</w:t>
      </w:r>
      <w:r w:rsidR="0020469E" w:rsidRPr="001E1488">
        <w:rPr>
          <w:rFonts w:asciiTheme="minorHAnsi" w:hAnsiTheme="minorHAnsi" w:cs="Arial"/>
          <w:sz w:val="22"/>
          <w:szCs w:val="22"/>
        </w:rPr>
        <w:t xml:space="preserve"> l’attribuzione di un punteggio in aumento pari a </w:t>
      </w:r>
      <w:r w:rsidR="0020469E" w:rsidRPr="001E1488">
        <w:rPr>
          <w:rFonts w:asciiTheme="minorHAnsi" w:hAnsiTheme="minorHAnsi" w:cs="Arial"/>
          <w:sz w:val="22"/>
          <w:szCs w:val="22"/>
        </w:rPr>
        <w:tab/>
      </w:r>
      <w:r w:rsidR="00A01B1D" w:rsidRPr="001E1488">
        <w:rPr>
          <w:rFonts w:asciiTheme="minorHAnsi" w:hAnsiTheme="minorHAnsi" w:cs="Arial"/>
          <w:sz w:val="22"/>
          <w:szCs w:val="22"/>
        </w:rPr>
        <w:tab/>
      </w:r>
      <w:r w:rsidR="0020469E" w:rsidRPr="001E1488">
        <w:rPr>
          <w:rFonts w:asciiTheme="minorHAnsi" w:hAnsiTheme="minorHAnsi" w:cs="Arial"/>
          <w:b/>
          <w:sz w:val="22"/>
          <w:szCs w:val="22"/>
        </w:rPr>
        <w:t xml:space="preserve">punti </w:t>
      </w:r>
      <w:r w:rsidR="00A01B1D" w:rsidRPr="001E1488">
        <w:rPr>
          <w:rFonts w:asciiTheme="minorHAnsi" w:hAnsiTheme="minorHAnsi" w:cs="Arial"/>
          <w:b/>
          <w:sz w:val="22"/>
          <w:szCs w:val="22"/>
        </w:rPr>
        <w:t>8</w:t>
      </w:r>
    </w:p>
    <w:p w14:paraId="4897EE7D" w14:textId="77777777" w:rsidR="0020469E" w:rsidRPr="001E1488" w:rsidRDefault="0020469E" w:rsidP="0020469E">
      <w:pPr>
        <w:pStyle w:val="Paragrafoelenco"/>
        <w:rPr>
          <w:rFonts w:asciiTheme="minorHAnsi" w:hAnsiTheme="minorHAnsi" w:cs="Arial"/>
          <w:sz w:val="22"/>
          <w:szCs w:val="22"/>
        </w:rPr>
      </w:pPr>
    </w:p>
    <w:p w14:paraId="07A51A3D" w14:textId="02EEB640" w:rsidR="0020469E" w:rsidRPr="001E1488" w:rsidRDefault="008433C3" w:rsidP="0020469E">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Da anni 3</w:t>
      </w:r>
      <w:r w:rsidR="0020469E" w:rsidRPr="001E1488">
        <w:rPr>
          <w:rFonts w:asciiTheme="minorHAnsi" w:hAnsiTheme="minorHAnsi" w:cs="Arial"/>
          <w:sz w:val="22"/>
          <w:szCs w:val="22"/>
        </w:rPr>
        <w:t xml:space="preserve"> ad anni 5 comporta l’attribuzione di un punteggio in aumento pari a </w:t>
      </w:r>
      <w:r w:rsidR="0020469E" w:rsidRPr="001E1488">
        <w:rPr>
          <w:rFonts w:asciiTheme="minorHAnsi" w:hAnsiTheme="minorHAnsi" w:cs="Arial"/>
          <w:sz w:val="22"/>
          <w:szCs w:val="22"/>
        </w:rPr>
        <w:tab/>
      </w:r>
      <w:r w:rsidR="00A01B1D" w:rsidRPr="001E1488">
        <w:rPr>
          <w:rFonts w:asciiTheme="minorHAnsi" w:hAnsiTheme="minorHAnsi" w:cs="Arial"/>
          <w:sz w:val="22"/>
          <w:szCs w:val="22"/>
        </w:rPr>
        <w:tab/>
      </w:r>
      <w:r w:rsidR="0020469E" w:rsidRPr="001E1488">
        <w:rPr>
          <w:rFonts w:asciiTheme="minorHAnsi" w:hAnsiTheme="minorHAnsi" w:cs="Arial"/>
          <w:b/>
          <w:sz w:val="22"/>
          <w:szCs w:val="22"/>
        </w:rPr>
        <w:t>punti 3</w:t>
      </w:r>
    </w:p>
    <w:p w14:paraId="04C0BB37" w14:textId="77777777" w:rsidR="00307CDA" w:rsidRPr="001E1488" w:rsidRDefault="00307CDA" w:rsidP="0020469E">
      <w:pPr>
        <w:pStyle w:val="NormaleWeb"/>
        <w:spacing w:before="0" w:after="0"/>
        <w:rPr>
          <w:rFonts w:asciiTheme="minorHAnsi" w:hAnsiTheme="minorHAnsi" w:cs="Arial"/>
          <w:b/>
          <w:sz w:val="22"/>
          <w:szCs w:val="22"/>
        </w:rPr>
      </w:pPr>
    </w:p>
    <w:p w14:paraId="1A881BA8" w14:textId="77777777" w:rsidR="00307CDA" w:rsidRPr="001E1488" w:rsidRDefault="00307CDA" w:rsidP="0020469E">
      <w:pPr>
        <w:pStyle w:val="NormaleWeb"/>
        <w:spacing w:before="0" w:after="0"/>
        <w:rPr>
          <w:rFonts w:asciiTheme="minorHAnsi" w:hAnsiTheme="minorHAnsi" w:cs="Arial"/>
          <w:b/>
          <w:sz w:val="22"/>
          <w:szCs w:val="22"/>
        </w:rPr>
      </w:pPr>
    </w:p>
    <w:p w14:paraId="6D37B204" w14:textId="70DAF223" w:rsidR="0020469E" w:rsidRDefault="00F24761" w:rsidP="0020469E">
      <w:pPr>
        <w:pStyle w:val="NormaleWeb"/>
        <w:spacing w:before="0" w:after="0"/>
        <w:rPr>
          <w:rFonts w:asciiTheme="minorHAnsi" w:hAnsiTheme="minorHAnsi" w:cs="Arial"/>
          <w:b/>
          <w:sz w:val="22"/>
          <w:szCs w:val="22"/>
        </w:rPr>
      </w:pPr>
      <w:r w:rsidRPr="001E1488">
        <w:rPr>
          <w:rFonts w:asciiTheme="minorHAnsi" w:hAnsiTheme="minorHAnsi" w:cs="Arial"/>
          <w:b/>
          <w:sz w:val="22"/>
          <w:szCs w:val="22"/>
        </w:rPr>
        <w:t>4</w:t>
      </w:r>
      <w:r w:rsidR="0020469E" w:rsidRPr="001E1488">
        <w:rPr>
          <w:rFonts w:asciiTheme="minorHAnsi" w:hAnsiTheme="minorHAnsi" w:cs="Arial"/>
          <w:b/>
          <w:sz w:val="22"/>
          <w:szCs w:val="22"/>
        </w:rPr>
        <w:t>. Liquidazione delle spese (art. 33 SEZ VI) – inserimento della precisazione di garanzia</w:t>
      </w:r>
      <w:r w:rsidR="0020469E" w:rsidRPr="008113AD">
        <w:rPr>
          <w:rFonts w:asciiTheme="minorHAnsi" w:hAnsiTheme="minorHAnsi" w:cs="Arial"/>
          <w:b/>
          <w:sz w:val="22"/>
          <w:szCs w:val="22"/>
        </w:rPr>
        <w:t xml:space="preserve">  </w:t>
      </w:r>
    </w:p>
    <w:p w14:paraId="0CB53306" w14:textId="183C76A6" w:rsidR="0020469E" w:rsidRDefault="0020469E" w:rsidP="0020469E">
      <w:pPr>
        <w:pStyle w:val="NormaleWeb"/>
        <w:spacing w:before="0" w:after="0"/>
        <w:rPr>
          <w:rFonts w:asciiTheme="minorHAnsi" w:hAnsiTheme="minorHAnsi" w:cs="Arial"/>
          <w:sz w:val="22"/>
          <w:szCs w:val="22"/>
        </w:rPr>
      </w:pPr>
      <w:r w:rsidRPr="008113AD">
        <w:rPr>
          <w:rFonts w:asciiTheme="minorHAnsi" w:hAnsiTheme="minorHAnsi" w:cs="Arial"/>
          <w:sz w:val="22"/>
          <w:szCs w:val="22"/>
        </w:rPr>
        <w:t>L’inserimento della seguente precisazione di garanzia “</w:t>
      </w:r>
      <w:r w:rsidRPr="008113AD">
        <w:rPr>
          <w:rFonts w:asciiTheme="minorHAnsi" w:hAnsiTheme="minorHAnsi" w:cs="Arial"/>
          <w:i/>
          <w:sz w:val="22"/>
          <w:szCs w:val="22"/>
        </w:rPr>
        <w:t>N</w:t>
      </w:r>
      <w:r w:rsidRPr="008113AD">
        <w:rPr>
          <w:rFonts w:asciiTheme="minorHAnsi" w:hAnsiTheme="minorHAnsi" w:cs="Calibri"/>
          <w:i/>
          <w:sz w:val="22"/>
          <w:szCs w:val="22"/>
        </w:rPr>
        <w:t>el caso in cui le spese del giudizio siano liquidate in sentenza dall’Autorità, la società si impegna a liquidare all’assicurato (persona fisica /Ente contraente) le maggiori spese sostenute e derivanti da quanto liquidato i</w:t>
      </w:r>
      <w:r w:rsidR="001A02A3">
        <w:rPr>
          <w:rFonts w:asciiTheme="minorHAnsi" w:hAnsiTheme="minorHAnsi" w:cs="Calibri"/>
          <w:i/>
          <w:sz w:val="22"/>
          <w:szCs w:val="22"/>
        </w:rPr>
        <w:t>n sentenza con quanto richiesto</w:t>
      </w:r>
      <w:r w:rsidRPr="008113AD">
        <w:rPr>
          <w:rFonts w:asciiTheme="minorHAnsi" w:hAnsiTheme="minorHAnsi" w:cs="Calibri"/>
          <w:i/>
          <w:sz w:val="22"/>
          <w:szCs w:val="22"/>
        </w:rPr>
        <w:t xml:space="preserve"> nella parcella/nota proforma/ecc. del legale incaricato</w:t>
      </w:r>
      <w:r w:rsidRPr="008113AD">
        <w:rPr>
          <w:rFonts w:asciiTheme="minorHAnsi" w:hAnsiTheme="minorHAnsi" w:cs="Calibri"/>
          <w:b/>
          <w:sz w:val="22"/>
          <w:szCs w:val="22"/>
        </w:rPr>
        <w:t xml:space="preserve"> “ - </w:t>
      </w:r>
      <w:r w:rsidRPr="008113AD">
        <w:rPr>
          <w:rFonts w:asciiTheme="minorHAnsi" w:hAnsiTheme="minorHAnsi" w:cs="Calibri"/>
          <w:i/>
          <w:sz w:val="22"/>
          <w:szCs w:val="22"/>
        </w:rPr>
        <w:t xml:space="preserve"> </w:t>
      </w:r>
      <w:r w:rsidRPr="008113AD">
        <w:rPr>
          <w:rFonts w:asciiTheme="minorHAnsi" w:hAnsiTheme="minorHAnsi" w:cs="Arial"/>
          <w:sz w:val="22"/>
          <w:szCs w:val="22"/>
        </w:rPr>
        <w:t xml:space="preserve"> </w:t>
      </w:r>
    </w:p>
    <w:p w14:paraId="1E73327E" w14:textId="596F3037" w:rsidR="0020469E" w:rsidRPr="008C3026" w:rsidRDefault="0020469E" w:rsidP="0020469E">
      <w:pPr>
        <w:pStyle w:val="NormaleWeb"/>
        <w:spacing w:before="0" w:after="0"/>
        <w:rPr>
          <w:rFonts w:asciiTheme="minorHAnsi" w:hAnsiTheme="minorHAnsi" w:cs="Arial"/>
          <w:b/>
          <w:sz w:val="22"/>
          <w:szCs w:val="22"/>
        </w:rPr>
      </w:pPr>
      <w:r w:rsidRPr="008113AD">
        <w:rPr>
          <w:rFonts w:asciiTheme="minorHAnsi" w:hAnsiTheme="minorHAnsi" w:cs="Arial"/>
          <w:sz w:val="22"/>
          <w:szCs w:val="22"/>
        </w:rPr>
        <w:t>comporta l’attribuzione di un punteggio in aumento pari a</w:t>
      </w:r>
      <w:r>
        <w:rPr>
          <w:rFonts w:asciiTheme="minorHAnsi" w:hAnsiTheme="minorHAnsi" w:cs="Arial"/>
          <w:sz w:val="22"/>
          <w:szCs w:val="22"/>
        </w:rPr>
        <w:tab/>
      </w:r>
      <w:r w:rsidRPr="008113AD">
        <w:rPr>
          <w:rFonts w:asciiTheme="minorHAnsi" w:hAnsiTheme="minorHAnsi" w:cs="Arial"/>
          <w:sz w:val="22"/>
          <w:szCs w:val="22"/>
        </w:rPr>
        <w:tab/>
      </w:r>
      <w:r w:rsidRPr="008113AD">
        <w:rPr>
          <w:rFonts w:asciiTheme="minorHAnsi" w:hAnsiTheme="minorHAnsi" w:cs="Arial"/>
          <w:sz w:val="22"/>
          <w:szCs w:val="22"/>
        </w:rPr>
        <w:tab/>
      </w:r>
      <w:r w:rsidRPr="008113AD">
        <w:rPr>
          <w:rFonts w:asciiTheme="minorHAnsi" w:hAnsiTheme="minorHAnsi" w:cs="Arial"/>
          <w:sz w:val="22"/>
          <w:szCs w:val="22"/>
        </w:rPr>
        <w:tab/>
      </w:r>
      <w:r w:rsidRPr="008113AD">
        <w:rPr>
          <w:rFonts w:asciiTheme="minorHAnsi" w:hAnsiTheme="minorHAnsi" w:cs="Arial"/>
          <w:sz w:val="22"/>
          <w:szCs w:val="22"/>
        </w:rPr>
        <w:tab/>
      </w:r>
      <w:r w:rsidRPr="008113AD">
        <w:rPr>
          <w:rFonts w:asciiTheme="minorHAnsi" w:hAnsiTheme="minorHAnsi" w:cs="Arial"/>
          <w:b/>
          <w:sz w:val="22"/>
          <w:szCs w:val="22"/>
        </w:rPr>
        <w:t xml:space="preserve">punti </w:t>
      </w:r>
      <w:r w:rsidR="00A01B1D">
        <w:rPr>
          <w:rFonts w:asciiTheme="minorHAnsi" w:hAnsiTheme="minorHAnsi" w:cs="Arial"/>
          <w:b/>
          <w:sz w:val="22"/>
          <w:szCs w:val="22"/>
        </w:rPr>
        <w:t>7</w:t>
      </w:r>
    </w:p>
    <w:p w14:paraId="6D0E36E9" w14:textId="77777777" w:rsidR="0020469E" w:rsidRDefault="0020469E" w:rsidP="000021EB">
      <w:pPr>
        <w:pStyle w:val="Rientrocorpodeltesto2"/>
        <w:spacing w:after="0" w:line="240" w:lineRule="auto"/>
        <w:ind w:left="0"/>
        <w:jc w:val="both"/>
        <w:rPr>
          <w:rFonts w:asciiTheme="minorHAnsi" w:hAnsiTheme="minorHAnsi" w:cs="Arial"/>
          <w:sz w:val="22"/>
          <w:szCs w:val="22"/>
        </w:rPr>
      </w:pPr>
    </w:p>
    <w:p w14:paraId="6BE4BAFC" w14:textId="77777777" w:rsidR="0020469E" w:rsidRPr="002C7449" w:rsidRDefault="0020469E" w:rsidP="0020469E">
      <w:pPr>
        <w:pStyle w:val="Rientrocorpodeltesto2"/>
        <w:spacing w:after="0" w:line="240" w:lineRule="auto"/>
        <w:ind w:left="0"/>
        <w:jc w:val="both"/>
        <w:rPr>
          <w:rFonts w:asciiTheme="minorHAnsi" w:hAnsiTheme="minorHAnsi" w:cs="Arial"/>
          <w:sz w:val="22"/>
          <w:szCs w:val="22"/>
        </w:rPr>
      </w:pPr>
    </w:p>
    <w:p w14:paraId="40E63D8C" w14:textId="07A03666" w:rsidR="0020469E" w:rsidRPr="001E1488" w:rsidRDefault="00F24761" w:rsidP="0020469E">
      <w:pPr>
        <w:pStyle w:val="NormaleWeb"/>
        <w:spacing w:before="0" w:after="0"/>
        <w:rPr>
          <w:rFonts w:asciiTheme="minorHAnsi" w:hAnsiTheme="minorHAnsi" w:cs="Arial"/>
          <w:b/>
          <w:sz w:val="22"/>
          <w:szCs w:val="22"/>
        </w:rPr>
      </w:pPr>
      <w:r w:rsidRPr="001E1488">
        <w:rPr>
          <w:rFonts w:asciiTheme="minorHAnsi" w:hAnsiTheme="minorHAnsi" w:cs="Arial"/>
          <w:b/>
          <w:sz w:val="22"/>
          <w:szCs w:val="22"/>
        </w:rPr>
        <w:t>5</w:t>
      </w:r>
      <w:r w:rsidR="0020469E" w:rsidRPr="001E1488">
        <w:rPr>
          <w:rFonts w:asciiTheme="minorHAnsi" w:hAnsiTheme="minorHAnsi" w:cs="Arial"/>
          <w:b/>
          <w:sz w:val="22"/>
          <w:szCs w:val="22"/>
        </w:rPr>
        <w:t>. Controversie inerenti alle vertenze amministrative (art. 38 SEZ VII)</w:t>
      </w:r>
      <w:r w:rsidR="0020469E" w:rsidRPr="001E1488">
        <w:rPr>
          <w:rFonts w:asciiTheme="minorHAnsi" w:hAnsiTheme="minorHAnsi" w:cs="Arial"/>
          <w:b/>
          <w:sz w:val="22"/>
          <w:szCs w:val="22"/>
        </w:rPr>
        <w:tab/>
      </w:r>
    </w:p>
    <w:p w14:paraId="5BD40231" w14:textId="363AE414" w:rsidR="0020469E" w:rsidRPr="001E1488" w:rsidRDefault="0020469E" w:rsidP="0020469E">
      <w:pPr>
        <w:pStyle w:val="NormaleWeb"/>
        <w:spacing w:before="0" w:after="0"/>
        <w:rPr>
          <w:rFonts w:asciiTheme="minorHAnsi" w:hAnsiTheme="minorHAnsi" w:cs="Arial"/>
          <w:b/>
          <w:sz w:val="22"/>
          <w:szCs w:val="22"/>
        </w:rPr>
      </w:pPr>
      <w:r w:rsidRPr="001E1488">
        <w:rPr>
          <w:rFonts w:asciiTheme="minorHAnsi" w:hAnsiTheme="minorHAnsi" w:cs="Arial"/>
          <w:sz w:val="22"/>
          <w:szCs w:val="22"/>
        </w:rPr>
        <w:t xml:space="preserve">L’inserimento della garanzia come da capitolato tecnico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 xml:space="preserve">punti </w:t>
      </w:r>
      <w:r w:rsidR="00A01B1D" w:rsidRPr="001E1488">
        <w:rPr>
          <w:rFonts w:asciiTheme="minorHAnsi" w:hAnsiTheme="minorHAnsi" w:cs="Arial"/>
          <w:b/>
          <w:sz w:val="22"/>
          <w:szCs w:val="22"/>
        </w:rPr>
        <w:t>7</w:t>
      </w:r>
    </w:p>
    <w:p w14:paraId="6F6505F0" w14:textId="77777777" w:rsidR="0020469E" w:rsidRPr="001E1488" w:rsidRDefault="0020469E" w:rsidP="0020469E">
      <w:pPr>
        <w:pStyle w:val="NormaleWeb"/>
        <w:spacing w:before="0" w:after="0"/>
        <w:rPr>
          <w:rFonts w:asciiTheme="minorHAnsi" w:hAnsiTheme="minorHAnsi" w:cs="Arial"/>
          <w:sz w:val="22"/>
          <w:szCs w:val="22"/>
        </w:rPr>
      </w:pPr>
    </w:p>
    <w:p w14:paraId="11A1B6DC" w14:textId="77777777" w:rsidR="0020469E" w:rsidRPr="001E1488" w:rsidRDefault="0020469E" w:rsidP="0020469E">
      <w:pPr>
        <w:pStyle w:val="NormaleWeb"/>
        <w:spacing w:before="0" w:after="0"/>
        <w:rPr>
          <w:rFonts w:asciiTheme="minorHAnsi" w:hAnsiTheme="minorHAnsi" w:cs="Arial"/>
          <w:sz w:val="22"/>
          <w:szCs w:val="22"/>
        </w:rPr>
      </w:pPr>
    </w:p>
    <w:p w14:paraId="03F0D457" w14:textId="28201ED1" w:rsidR="0020469E" w:rsidRPr="001E1488" w:rsidRDefault="00F24761" w:rsidP="0020469E">
      <w:pPr>
        <w:pStyle w:val="NormaleWeb"/>
        <w:spacing w:before="0" w:after="0"/>
        <w:rPr>
          <w:rFonts w:asciiTheme="minorHAnsi" w:hAnsiTheme="minorHAnsi" w:cs="Calibri"/>
          <w:b/>
          <w:bCs/>
          <w:sz w:val="22"/>
          <w:szCs w:val="22"/>
        </w:rPr>
      </w:pPr>
      <w:r w:rsidRPr="001E1488">
        <w:rPr>
          <w:rFonts w:asciiTheme="minorHAnsi" w:hAnsiTheme="minorHAnsi" w:cs="Arial"/>
          <w:b/>
          <w:sz w:val="22"/>
          <w:szCs w:val="22"/>
        </w:rPr>
        <w:t>6</w:t>
      </w:r>
      <w:r w:rsidR="0020469E" w:rsidRPr="001E1488">
        <w:rPr>
          <w:rFonts w:asciiTheme="minorHAnsi" w:hAnsiTheme="minorHAnsi" w:cs="Arial"/>
          <w:b/>
          <w:sz w:val="22"/>
          <w:szCs w:val="22"/>
        </w:rPr>
        <w:t>. Controversie inerenti al diritto del lavoro (art. 39 SEZ VII)</w:t>
      </w:r>
      <w:r w:rsidR="0020469E" w:rsidRPr="001E1488">
        <w:rPr>
          <w:rFonts w:asciiTheme="minorHAnsi" w:hAnsiTheme="minorHAnsi" w:cs="Arial"/>
          <w:b/>
          <w:sz w:val="22"/>
          <w:szCs w:val="22"/>
        </w:rPr>
        <w:tab/>
      </w:r>
      <w:r w:rsidR="0020469E" w:rsidRPr="001E1488">
        <w:rPr>
          <w:rFonts w:asciiTheme="minorHAnsi" w:hAnsiTheme="minorHAnsi" w:cs="Arial"/>
          <w:b/>
          <w:sz w:val="22"/>
          <w:szCs w:val="22"/>
        </w:rPr>
        <w:tab/>
      </w:r>
    </w:p>
    <w:p w14:paraId="490ECCD8" w14:textId="710D5F58" w:rsidR="0020469E" w:rsidRPr="002C7449" w:rsidRDefault="0020469E" w:rsidP="0020469E">
      <w:pPr>
        <w:pStyle w:val="Rientrocorpodeltesto2"/>
        <w:spacing w:after="0" w:line="240" w:lineRule="auto"/>
        <w:ind w:left="0"/>
        <w:jc w:val="both"/>
        <w:rPr>
          <w:rFonts w:asciiTheme="minorHAnsi" w:hAnsiTheme="minorHAnsi" w:cs="Arial"/>
          <w:b/>
          <w:sz w:val="22"/>
          <w:szCs w:val="22"/>
        </w:rPr>
      </w:pPr>
      <w:r w:rsidRPr="001E1488">
        <w:rPr>
          <w:rFonts w:asciiTheme="minorHAnsi" w:hAnsiTheme="minorHAnsi" w:cs="Arial"/>
          <w:sz w:val="22"/>
          <w:szCs w:val="22"/>
        </w:rPr>
        <w:t xml:space="preserve">L’inserimento della garanzia come da capitolato tecnico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 xml:space="preserve">punti </w:t>
      </w:r>
      <w:r w:rsidR="00A01B1D" w:rsidRPr="001E1488">
        <w:rPr>
          <w:rFonts w:asciiTheme="minorHAnsi" w:hAnsiTheme="minorHAnsi" w:cs="Arial"/>
          <w:b/>
          <w:sz w:val="22"/>
          <w:szCs w:val="22"/>
        </w:rPr>
        <w:t>7</w:t>
      </w:r>
    </w:p>
    <w:p w14:paraId="57D55FFF" w14:textId="77777777" w:rsidR="0020469E" w:rsidRDefault="0020469E" w:rsidP="0020469E">
      <w:pPr>
        <w:pStyle w:val="Rientrocorpodeltesto2"/>
        <w:spacing w:after="0" w:line="240" w:lineRule="auto"/>
        <w:ind w:left="0"/>
        <w:jc w:val="both"/>
        <w:rPr>
          <w:rFonts w:asciiTheme="minorHAnsi" w:hAnsiTheme="minorHAnsi" w:cs="Arial"/>
          <w:sz w:val="22"/>
          <w:szCs w:val="22"/>
        </w:rPr>
      </w:pPr>
    </w:p>
    <w:p w14:paraId="4934DB96" w14:textId="3AC22FB2" w:rsidR="000021EB" w:rsidRPr="002C7449" w:rsidRDefault="0020469E" w:rsidP="000021EB">
      <w:pPr>
        <w:pStyle w:val="Rientrocorpodeltesto2"/>
        <w:spacing w:after="0" w:line="240" w:lineRule="auto"/>
        <w:ind w:left="0"/>
        <w:jc w:val="both"/>
        <w:rPr>
          <w:rFonts w:asciiTheme="minorHAnsi" w:hAnsiTheme="minorHAnsi" w:cs="Arial"/>
          <w:sz w:val="22"/>
          <w:szCs w:val="22"/>
        </w:rPr>
      </w:pPr>
      <w:r w:rsidRPr="002C7449">
        <w:rPr>
          <w:rFonts w:asciiTheme="minorHAnsi" w:hAnsiTheme="minorHAnsi" w:cs="Arial"/>
          <w:sz w:val="22"/>
          <w:szCs w:val="22"/>
        </w:rPr>
        <w:tab/>
      </w:r>
      <w:r w:rsidR="000021EB" w:rsidRPr="0015592F">
        <w:rPr>
          <w:rFonts w:asciiTheme="minorHAnsi" w:hAnsiTheme="minorHAnsi" w:cs="Arial"/>
          <w:sz w:val="22"/>
          <w:szCs w:val="22"/>
        </w:rPr>
        <w:tab/>
      </w:r>
      <w:r w:rsidR="000021EB" w:rsidRPr="0015592F">
        <w:rPr>
          <w:rFonts w:asciiTheme="minorHAnsi" w:hAnsiTheme="minorHAnsi" w:cs="Arial"/>
          <w:sz w:val="22"/>
          <w:szCs w:val="22"/>
        </w:rPr>
        <w:tab/>
      </w:r>
      <w:r w:rsidR="000021EB" w:rsidRPr="0015592F">
        <w:rPr>
          <w:rFonts w:asciiTheme="minorHAnsi" w:hAnsiTheme="minorHAnsi" w:cs="Arial"/>
          <w:sz w:val="22"/>
          <w:szCs w:val="22"/>
        </w:rPr>
        <w:tab/>
      </w:r>
      <w:r w:rsidR="000021EB" w:rsidRPr="0015592F">
        <w:rPr>
          <w:rFonts w:asciiTheme="minorHAnsi" w:hAnsiTheme="minorHAnsi" w:cs="Arial"/>
          <w:sz w:val="22"/>
          <w:szCs w:val="22"/>
        </w:rPr>
        <w:tab/>
      </w:r>
      <w:r w:rsidR="000021EB" w:rsidRPr="0015592F">
        <w:rPr>
          <w:rFonts w:asciiTheme="minorHAnsi" w:hAnsiTheme="minorHAnsi" w:cs="Arial"/>
          <w:sz w:val="22"/>
          <w:szCs w:val="22"/>
        </w:rPr>
        <w:tab/>
      </w:r>
      <w:r w:rsidR="000021EB" w:rsidRPr="0015592F">
        <w:rPr>
          <w:rFonts w:asciiTheme="minorHAnsi" w:hAnsiTheme="minorHAnsi" w:cs="Arial"/>
          <w:sz w:val="22"/>
          <w:szCs w:val="22"/>
        </w:rPr>
        <w:tab/>
      </w:r>
      <w:r w:rsidR="000021EB" w:rsidRPr="0015592F">
        <w:rPr>
          <w:rFonts w:asciiTheme="minorHAnsi" w:hAnsiTheme="minorHAnsi" w:cs="Arial"/>
          <w:sz w:val="22"/>
          <w:szCs w:val="22"/>
        </w:rPr>
        <w:tab/>
      </w:r>
    </w:p>
    <w:p w14:paraId="0563CBF4" w14:textId="7381B72C" w:rsidR="003F16F5" w:rsidRPr="0015592F" w:rsidRDefault="00F24761" w:rsidP="003F16F5">
      <w:pPr>
        <w:shd w:val="clear" w:color="auto" w:fill="FFFFFF"/>
        <w:spacing w:before="5" w:line="283" w:lineRule="exact"/>
        <w:ind w:right="3379"/>
        <w:rPr>
          <w:rFonts w:asciiTheme="minorHAnsi" w:hAnsiTheme="minorHAnsi" w:cs="Arial"/>
          <w:b/>
          <w:sz w:val="22"/>
          <w:szCs w:val="22"/>
        </w:rPr>
      </w:pPr>
      <w:r>
        <w:rPr>
          <w:rFonts w:asciiTheme="minorHAnsi" w:hAnsiTheme="minorHAnsi" w:cs="Arial"/>
          <w:b/>
          <w:sz w:val="22"/>
          <w:szCs w:val="22"/>
        </w:rPr>
        <w:t>7</w:t>
      </w:r>
      <w:r w:rsidR="003F16F5" w:rsidRPr="0015592F">
        <w:rPr>
          <w:rFonts w:asciiTheme="minorHAnsi" w:hAnsiTheme="minorHAnsi" w:cs="Arial"/>
          <w:b/>
          <w:sz w:val="22"/>
          <w:szCs w:val="22"/>
        </w:rPr>
        <w:t>.</w:t>
      </w:r>
      <w:r w:rsidR="001A02A3">
        <w:rPr>
          <w:rFonts w:asciiTheme="minorHAnsi" w:hAnsiTheme="minorHAnsi" w:cs="Arial"/>
          <w:b/>
          <w:sz w:val="22"/>
          <w:szCs w:val="22"/>
        </w:rPr>
        <w:t xml:space="preserve"> </w:t>
      </w:r>
      <w:r w:rsidR="003F16F5" w:rsidRPr="0015592F">
        <w:rPr>
          <w:rFonts w:asciiTheme="minorHAnsi" w:hAnsiTheme="minorHAnsi" w:cs="Arial"/>
          <w:b/>
          <w:sz w:val="22"/>
          <w:szCs w:val="22"/>
        </w:rPr>
        <w:t>Massimale per persona</w:t>
      </w:r>
      <w:r w:rsidR="000021EB">
        <w:rPr>
          <w:rFonts w:asciiTheme="minorHAnsi" w:hAnsiTheme="minorHAnsi" w:cs="Arial"/>
          <w:b/>
          <w:sz w:val="22"/>
          <w:szCs w:val="22"/>
        </w:rPr>
        <w:t xml:space="preserve"> </w:t>
      </w:r>
      <w:r w:rsidR="001A02A3">
        <w:rPr>
          <w:rFonts w:asciiTheme="minorHAnsi" w:hAnsiTheme="minorHAnsi" w:cs="Arial"/>
          <w:b/>
          <w:sz w:val="22"/>
          <w:szCs w:val="22"/>
        </w:rPr>
        <w:t>(art. 41 SEZ</w:t>
      </w:r>
      <w:r w:rsidR="0020469E">
        <w:rPr>
          <w:rFonts w:asciiTheme="minorHAnsi" w:hAnsiTheme="minorHAnsi" w:cs="Arial"/>
          <w:b/>
          <w:sz w:val="22"/>
          <w:szCs w:val="22"/>
        </w:rPr>
        <w:t xml:space="preserve"> VIII)</w:t>
      </w:r>
    </w:p>
    <w:p w14:paraId="60940D9B" w14:textId="7EDE65B3" w:rsidR="003F16F5" w:rsidRPr="001E1488" w:rsidRDefault="003F16F5" w:rsidP="003F16F5">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 xml:space="preserve">L’aumento da 40.000,00 ad € 80.000,00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punti 10</w:t>
      </w:r>
    </w:p>
    <w:p w14:paraId="2ADAD577" w14:textId="77777777" w:rsidR="003F16F5" w:rsidRPr="001E1488" w:rsidRDefault="003F16F5" w:rsidP="003F16F5">
      <w:pPr>
        <w:pStyle w:val="Rientrocorpodeltesto2"/>
        <w:spacing w:after="0" w:line="240" w:lineRule="auto"/>
        <w:ind w:left="360"/>
        <w:jc w:val="both"/>
        <w:rPr>
          <w:rFonts w:asciiTheme="minorHAnsi" w:hAnsiTheme="minorHAnsi" w:cs="Arial"/>
          <w:i/>
          <w:sz w:val="22"/>
          <w:szCs w:val="22"/>
        </w:rPr>
      </w:pPr>
      <w:r w:rsidRPr="001E1488">
        <w:rPr>
          <w:rFonts w:asciiTheme="minorHAnsi" w:hAnsiTheme="minorHAnsi" w:cs="Arial"/>
          <w:i/>
          <w:sz w:val="22"/>
          <w:szCs w:val="22"/>
        </w:rPr>
        <w:lastRenderedPageBreak/>
        <w:t xml:space="preserve">In alternativa: </w:t>
      </w:r>
    </w:p>
    <w:p w14:paraId="283C0E20" w14:textId="59F7B521" w:rsidR="003F16F5" w:rsidRPr="001E1488" w:rsidRDefault="003F16F5" w:rsidP="003F16F5">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 xml:space="preserve">L’aumento da 40.000,00 ad € 60.000,00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 xml:space="preserve">punti </w:t>
      </w:r>
      <w:r w:rsidR="00A01B1D" w:rsidRPr="001E1488">
        <w:rPr>
          <w:rFonts w:asciiTheme="minorHAnsi" w:hAnsiTheme="minorHAnsi" w:cs="Arial"/>
          <w:b/>
          <w:sz w:val="22"/>
          <w:szCs w:val="22"/>
        </w:rPr>
        <w:t>5</w:t>
      </w:r>
    </w:p>
    <w:p w14:paraId="22F69793" w14:textId="77777777" w:rsidR="003F16F5" w:rsidRPr="001E1488" w:rsidRDefault="003F16F5" w:rsidP="003F16F5">
      <w:pPr>
        <w:pStyle w:val="Rientrocorpodeltesto2"/>
        <w:spacing w:after="0" w:line="240" w:lineRule="auto"/>
        <w:ind w:left="360"/>
        <w:jc w:val="both"/>
        <w:rPr>
          <w:rFonts w:asciiTheme="minorHAnsi" w:hAnsiTheme="minorHAnsi" w:cs="Arial"/>
          <w:i/>
          <w:sz w:val="22"/>
          <w:szCs w:val="22"/>
        </w:rPr>
      </w:pPr>
      <w:r w:rsidRPr="001E1488">
        <w:rPr>
          <w:rFonts w:asciiTheme="minorHAnsi" w:hAnsiTheme="minorHAnsi" w:cs="Arial"/>
          <w:i/>
          <w:sz w:val="22"/>
          <w:szCs w:val="22"/>
        </w:rPr>
        <w:t xml:space="preserve">In alternativa: </w:t>
      </w:r>
    </w:p>
    <w:p w14:paraId="6921B3D9" w14:textId="6A5BF3BD" w:rsidR="003F16F5" w:rsidRPr="001E1488" w:rsidRDefault="003F16F5" w:rsidP="003F16F5">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 xml:space="preserve">L’aumento da 40.000,00 ad € 50.000,00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punti 2</w:t>
      </w:r>
    </w:p>
    <w:p w14:paraId="4CFD76AE" w14:textId="77777777" w:rsidR="003F16F5" w:rsidRPr="002C7449" w:rsidRDefault="003F16F5" w:rsidP="003F16F5">
      <w:pPr>
        <w:shd w:val="clear" w:color="auto" w:fill="FFFFFF"/>
        <w:spacing w:before="5" w:line="283" w:lineRule="exact"/>
        <w:ind w:right="3379"/>
        <w:rPr>
          <w:rFonts w:asciiTheme="minorHAnsi" w:hAnsiTheme="minorHAnsi" w:cs="Arial"/>
          <w:sz w:val="22"/>
          <w:szCs w:val="22"/>
        </w:rPr>
      </w:pPr>
    </w:p>
    <w:p w14:paraId="32BECBCD" w14:textId="195FF7C4" w:rsidR="003F16F5" w:rsidRPr="001E1488" w:rsidRDefault="00F24761" w:rsidP="0020469E">
      <w:pPr>
        <w:shd w:val="clear" w:color="auto" w:fill="FFFFFF"/>
        <w:spacing w:before="5" w:line="283" w:lineRule="exact"/>
        <w:ind w:right="1133"/>
        <w:rPr>
          <w:rFonts w:asciiTheme="minorHAnsi" w:hAnsiTheme="minorHAnsi" w:cs="Arial"/>
          <w:b/>
          <w:sz w:val="22"/>
          <w:szCs w:val="22"/>
        </w:rPr>
      </w:pPr>
      <w:r w:rsidRPr="001E1488">
        <w:rPr>
          <w:rFonts w:asciiTheme="minorHAnsi" w:hAnsiTheme="minorHAnsi" w:cs="Arial"/>
          <w:b/>
          <w:sz w:val="22"/>
          <w:szCs w:val="22"/>
        </w:rPr>
        <w:t>8</w:t>
      </w:r>
      <w:r w:rsidR="003F16F5" w:rsidRPr="001E1488">
        <w:rPr>
          <w:rFonts w:asciiTheme="minorHAnsi" w:hAnsiTheme="minorHAnsi" w:cs="Arial"/>
          <w:b/>
          <w:sz w:val="22"/>
          <w:szCs w:val="22"/>
        </w:rPr>
        <w:t>.</w:t>
      </w:r>
      <w:r w:rsidR="001A02A3" w:rsidRPr="001E1488">
        <w:rPr>
          <w:rFonts w:asciiTheme="minorHAnsi" w:hAnsiTheme="minorHAnsi" w:cs="Arial"/>
          <w:b/>
          <w:sz w:val="22"/>
          <w:szCs w:val="22"/>
        </w:rPr>
        <w:t xml:space="preserve"> </w:t>
      </w:r>
      <w:r w:rsidR="003F16F5" w:rsidRPr="001E1488">
        <w:rPr>
          <w:rFonts w:asciiTheme="minorHAnsi" w:hAnsiTheme="minorHAnsi" w:cs="Arial"/>
          <w:b/>
          <w:sz w:val="22"/>
          <w:szCs w:val="22"/>
        </w:rPr>
        <w:t>Massimale per evento che coinvolga più persone</w:t>
      </w:r>
      <w:r w:rsidR="001A02A3" w:rsidRPr="001E1488">
        <w:rPr>
          <w:rFonts w:asciiTheme="minorHAnsi" w:hAnsiTheme="minorHAnsi" w:cs="Arial"/>
          <w:b/>
          <w:sz w:val="22"/>
          <w:szCs w:val="22"/>
        </w:rPr>
        <w:t xml:space="preserve"> (art. 41 SEZ</w:t>
      </w:r>
      <w:r w:rsidR="0020469E" w:rsidRPr="001E1488">
        <w:rPr>
          <w:rFonts w:asciiTheme="minorHAnsi" w:hAnsiTheme="minorHAnsi" w:cs="Arial"/>
          <w:b/>
          <w:sz w:val="22"/>
          <w:szCs w:val="22"/>
        </w:rPr>
        <w:t xml:space="preserve"> VIII)</w:t>
      </w:r>
    </w:p>
    <w:p w14:paraId="5C9D421A" w14:textId="5631A1D7" w:rsidR="003F16F5" w:rsidRPr="001E1488" w:rsidRDefault="003F16F5" w:rsidP="003F16F5">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 xml:space="preserve">L’aumento da 80.000,00 ad € 120.000,00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punti 10</w:t>
      </w:r>
    </w:p>
    <w:p w14:paraId="17FDB5FE" w14:textId="77777777" w:rsidR="003F16F5" w:rsidRPr="001E1488" w:rsidRDefault="003F16F5" w:rsidP="003F16F5">
      <w:pPr>
        <w:pStyle w:val="Rientrocorpodeltesto2"/>
        <w:spacing w:after="0" w:line="240" w:lineRule="auto"/>
        <w:ind w:left="360"/>
        <w:jc w:val="both"/>
        <w:rPr>
          <w:rFonts w:asciiTheme="minorHAnsi" w:hAnsiTheme="minorHAnsi" w:cs="Arial"/>
          <w:i/>
          <w:sz w:val="22"/>
          <w:szCs w:val="22"/>
        </w:rPr>
      </w:pPr>
      <w:r w:rsidRPr="001E1488">
        <w:rPr>
          <w:rFonts w:asciiTheme="minorHAnsi" w:hAnsiTheme="minorHAnsi" w:cs="Arial"/>
          <w:i/>
          <w:sz w:val="22"/>
          <w:szCs w:val="22"/>
        </w:rPr>
        <w:t xml:space="preserve">In alternativa: </w:t>
      </w:r>
    </w:p>
    <w:p w14:paraId="7B3B7CE1" w14:textId="22DDDE75" w:rsidR="003F16F5" w:rsidRPr="001E1488" w:rsidRDefault="003F16F5" w:rsidP="003F16F5">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 xml:space="preserve">L’aumento da </w:t>
      </w:r>
      <w:r w:rsidR="008113AD" w:rsidRPr="001E1488">
        <w:rPr>
          <w:rFonts w:asciiTheme="minorHAnsi" w:hAnsiTheme="minorHAnsi" w:cs="Arial"/>
          <w:sz w:val="22"/>
          <w:szCs w:val="22"/>
        </w:rPr>
        <w:t>8</w:t>
      </w:r>
      <w:r w:rsidRPr="001E1488">
        <w:rPr>
          <w:rFonts w:asciiTheme="minorHAnsi" w:hAnsiTheme="minorHAnsi" w:cs="Arial"/>
          <w:sz w:val="22"/>
          <w:szCs w:val="22"/>
        </w:rPr>
        <w:t xml:space="preserve">0.000,00 ad € 100.000,00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 xml:space="preserve">punti </w:t>
      </w:r>
      <w:r w:rsidR="00A01B1D" w:rsidRPr="001E1488">
        <w:rPr>
          <w:rFonts w:asciiTheme="minorHAnsi" w:hAnsiTheme="minorHAnsi" w:cs="Arial"/>
          <w:b/>
          <w:sz w:val="22"/>
          <w:szCs w:val="22"/>
        </w:rPr>
        <w:t>5</w:t>
      </w:r>
    </w:p>
    <w:p w14:paraId="3432B901" w14:textId="77777777" w:rsidR="003F16F5" w:rsidRPr="001E1488" w:rsidRDefault="003F16F5" w:rsidP="003F16F5">
      <w:pPr>
        <w:pStyle w:val="Rientrocorpodeltesto2"/>
        <w:spacing w:after="0" w:line="240" w:lineRule="auto"/>
        <w:ind w:left="360"/>
        <w:jc w:val="both"/>
        <w:rPr>
          <w:rFonts w:asciiTheme="minorHAnsi" w:hAnsiTheme="minorHAnsi" w:cs="Arial"/>
          <w:i/>
          <w:sz w:val="22"/>
          <w:szCs w:val="22"/>
        </w:rPr>
      </w:pPr>
      <w:r w:rsidRPr="001E1488">
        <w:rPr>
          <w:rFonts w:asciiTheme="minorHAnsi" w:hAnsiTheme="minorHAnsi" w:cs="Arial"/>
          <w:i/>
          <w:sz w:val="22"/>
          <w:szCs w:val="22"/>
        </w:rPr>
        <w:t xml:space="preserve">In alternativa: </w:t>
      </w:r>
    </w:p>
    <w:p w14:paraId="18F0192F" w14:textId="34160A2A" w:rsidR="003F16F5" w:rsidRPr="001E1488" w:rsidRDefault="003F16F5" w:rsidP="003F16F5">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 xml:space="preserve">L’aumento da 80.000,00 ad € 90.000,00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punti 2</w:t>
      </w:r>
    </w:p>
    <w:p w14:paraId="4E02CDEE" w14:textId="77777777" w:rsidR="003F16F5" w:rsidRPr="001E1488" w:rsidRDefault="003F16F5" w:rsidP="003F16F5">
      <w:pPr>
        <w:shd w:val="clear" w:color="auto" w:fill="FFFFFF"/>
        <w:spacing w:before="5" w:line="283" w:lineRule="exact"/>
        <w:ind w:right="3379"/>
        <w:rPr>
          <w:rFonts w:asciiTheme="minorHAnsi" w:hAnsiTheme="minorHAnsi" w:cs="Arial"/>
          <w:b/>
          <w:sz w:val="22"/>
          <w:szCs w:val="22"/>
        </w:rPr>
      </w:pPr>
    </w:p>
    <w:p w14:paraId="5CA30398" w14:textId="189BBEC4" w:rsidR="003F16F5" w:rsidRPr="001E1488" w:rsidRDefault="00F24761" w:rsidP="003F16F5">
      <w:pPr>
        <w:shd w:val="clear" w:color="auto" w:fill="FFFFFF"/>
        <w:spacing w:before="5" w:line="283" w:lineRule="exact"/>
        <w:ind w:right="3379"/>
        <w:rPr>
          <w:rFonts w:asciiTheme="minorHAnsi" w:hAnsiTheme="minorHAnsi" w:cs="Arial"/>
          <w:b/>
          <w:sz w:val="22"/>
          <w:szCs w:val="22"/>
        </w:rPr>
      </w:pPr>
      <w:r w:rsidRPr="001E1488">
        <w:rPr>
          <w:rFonts w:asciiTheme="minorHAnsi" w:hAnsiTheme="minorHAnsi" w:cs="Arial"/>
          <w:b/>
          <w:sz w:val="22"/>
          <w:szCs w:val="22"/>
        </w:rPr>
        <w:t>9</w:t>
      </w:r>
      <w:r w:rsidR="003F16F5" w:rsidRPr="001E1488">
        <w:rPr>
          <w:rFonts w:asciiTheme="minorHAnsi" w:hAnsiTheme="minorHAnsi" w:cs="Arial"/>
          <w:b/>
          <w:sz w:val="22"/>
          <w:szCs w:val="22"/>
        </w:rPr>
        <w:t>.</w:t>
      </w:r>
      <w:r w:rsidR="001A02A3" w:rsidRPr="001E1488">
        <w:rPr>
          <w:rFonts w:asciiTheme="minorHAnsi" w:hAnsiTheme="minorHAnsi" w:cs="Arial"/>
          <w:b/>
          <w:sz w:val="22"/>
          <w:szCs w:val="22"/>
        </w:rPr>
        <w:t xml:space="preserve"> </w:t>
      </w:r>
      <w:r w:rsidR="003F16F5" w:rsidRPr="001E1488">
        <w:rPr>
          <w:rFonts w:asciiTheme="minorHAnsi" w:hAnsiTheme="minorHAnsi" w:cs="Arial"/>
          <w:b/>
          <w:sz w:val="22"/>
          <w:szCs w:val="22"/>
        </w:rPr>
        <w:t>Massimale per anno</w:t>
      </w:r>
      <w:r w:rsidR="001A02A3" w:rsidRPr="001E1488">
        <w:rPr>
          <w:rFonts w:asciiTheme="minorHAnsi" w:hAnsiTheme="minorHAnsi" w:cs="Arial"/>
          <w:b/>
          <w:sz w:val="22"/>
          <w:szCs w:val="22"/>
        </w:rPr>
        <w:t xml:space="preserve"> (art. 41 SEZ</w:t>
      </w:r>
      <w:r w:rsidR="0020469E" w:rsidRPr="001E1488">
        <w:rPr>
          <w:rFonts w:asciiTheme="minorHAnsi" w:hAnsiTheme="minorHAnsi" w:cs="Arial"/>
          <w:b/>
          <w:sz w:val="22"/>
          <w:szCs w:val="22"/>
        </w:rPr>
        <w:t xml:space="preserve"> VIII)</w:t>
      </w:r>
    </w:p>
    <w:p w14:paraId="74CDB9C7" w14:textId="3ABA55A1" w:rsidR="003F16F5" w:rsidRPr="001E1488" w:rsidRDefault="003F16F5" w:rsidP="003F16F5">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 xml:space="preserve">L’aumento da 150.000,00 ad € 200.000,00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 xml:space="preserve">punti </w:t>
      </w:r>
      <w:r w:rsidR="00A01B1D" w:rsidRPr="001E1488">
        <w:rPr>
          <w:rFonts w:asciiTheme="minorHAnsi" w:hAnsiTheme="minorHAnsi" w:cs="Arial"/>
          <w:b/>
          <w:sz w:val="22"/>
          <w:szCs w:val="22"/>
        </w:rPr>
        <w:t>7</w:t>
      </w:r>
    </w:p>
    <w:p w14:paraId="135D0626" w14:textId="77777777" w:rsidR="003F16F5" w:rsidRPr="001E1488" w:rsidRDefault="003F16F5" w:rsidP="003F16F5">
      <w:pPr>
        <w:pStyle w:val="Rientrocorpodeltesto2"/>
        <w:spacing w:after="0" w:line="240" w:lineRule="auto"/>
        <w:ind w:left="360"/>
        <w:jc w:val="both"/>
        <w:rPr>
          <w:rFonts w:asciiTheme="minorHAnsi" w:hAnsiTheme="minorHAnsi" w:cs="Arial"/>
          <w:i/>
          <w:sz w:val="22"/>
          <w:szCs w:val="22"/>
        </w:rPr>
      </w:pPr>
      <w:r w:rsidRPr="001E1488">
        <w:rPr>
          <w:rFonts w:asciiTheme="minorHAnsi" w:hAnsiTheme="minorHAnsi" w:cs="Arial"/>
          <w:i/>
          <w:sz w:val="22"/>
          <w:szCs w:val="22"/>
        </w:rPr>
        <w:t xml:space="preserve">In alternativa: </w:t>
      </w:r>
    </w:p>
    <w:p w14:paraId="72C1A735" w14:textId="0ACC2D0C" w:rsidR="003F16F5" w:rsidRPr="001E1488" w:rsidRDefault="003F16F5" w:rsidP="003F16F5">
      <w:pPr>
        <w:pStyle w:val="Rientrocorpodeltesto2"/>
        <w:numPr>
          <w:ilvl w:val="0"/>
          <w:numId w:val="2"/>
        </w:numPr>
        <w:spacing w:after="0" w:line="240" w:lineRule="auto"/>
        <w:jc w:val="both"/>
        <w:rPr>
          <w:rFonts w:asciiTheme="minorHAnsi" w:hAnsiTheme="minorHAnsi" w:cs="Arial"/>
          <w:sz w:val="22"/>
          <w:szCs w:val="22"/>
        </w:rPr>
      </w:pPr>
      <w:r w:rsidRPr="001E1488">
        <w:rPr>
          <w:rFonts w:asciiTheme="minorHAnsi" w:hAnsiTheme="minorHAnsi" w:cs="Arial"/>
          <w:sz w:val="22"/>
          <w:szCs w:val="22"/>
        </w:rPr>
        <w:t xml:space="preserve">L’aumento da 150.000,00 ad € 180.000,00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 xml:space="preserve">punti </w:t>
      </w:r>
      <w:r w:rsidR="00A01B1D" w:rsidRPr="001E1488">
        <w:rPr>
          <w:rFonts w:asciiTheme="minorHAnsi" w:hAnsiTheme="minorHAnsi" w:cs="Arial"/>
          <w:b/>
          <w:sz w:val="22"/>
          <w:szCs w:val="22"/>
        </w:rPr>
        <w:t>3</w:t>
      </w:r>
    </w:p>
    <w:p w14:paraId="03BD5B28" w14:textId="77777777" w:rsidR="00942CBE" w:rsidRDefault="00942CBE" w:rsidP="00483834">
      <w:pPr>
        <w:snapToGrid w:val="0"/>
        <w:spacing w:before="120" w:after="120" w:line="276" w:lineRule="auto"/>
        <w:jc w:val="center"/>
        <w:rPr>
          <w:rFonts w:ascii="Calibri" w:hAnsi="Calibri" w:cs="Arial"/>
          <w:b/>
          <w:color w:val="4F81BD" w:themeColor="accent1"/>
          <w:sz w:val="22"/>
          <w:szCs w:val="22"/>
          <w:u w:val="single"/>
        </w:rPr>
      </w:pPr>
    </w:p>
    <w:p w14:paraId="0875BD6B" w14:textId="4F016646" w:rsidR="00483834" w:rsidRDefault="00D21F3A" w:rsidP="00483834">
      <w:pPr>
        <w:snapToGrid w:val="0"/>
        <w:spacing w:before="120" w:after="120" w:line="276" w:lineRule="auto"/>
        <w:jc w:val="center"/>
        <w:rPr>
          <w:rFonts w:ascii="Calibri" w:hAnsi="Calibri" w:cs="Arial"/>
          <w:b/>
          <w:color w:val="4F81BD" w:themeColor="accent1"/>
          <w:sz w:val="22"/>
          <w:szCs w:val="22"/>
          <w:u w:val="single"/>
        </w:rPr>
      </w:pPr>
      <w:r>
        <w:rPr>
          <w:rFonts w:ascii="Calibri" w:hAnsi="Calibri" w:cs="Arial"/>
          <w:b/>
          <w:color w:val="4F81BD" w:themeColor="accent1"/>
          <w:sz w:val="22"/>
          <w:szCs w:val="22"/>
          <w:u w:val="single"/>
        </w:rPr>
        <w:t>V</w:t>
      </w:r>
      <w:r w:rsidR="00483834" w:rsidRPr="00F05361">
        <w:rPr>
          <w:rFonts w:ascii="Calibri" w:hAnsi="Calibri" w:cs="Arial"/>
          <w:b/>
          <w:color w:val="4F81BD" w:themeColor="accent1"/>
          <w:sz w:val="22"/>
          <w:szCs w:val="22"/>
          <w:u w:val="single"/>
        </w:rPr>
        <w:t>arianti migliorative applicabili al Lotto n.4) RC Patrimoniale</w:t>
      </w:r>
      <w:r w:rsidR="00483834">
        <w:rPr>
          <w:rFonts w:ascii="Calibri" w:hAnsi="Calibri" w:cs="Arial"/>
          <w:b/>
          <w:color w:val="4F81BD" w:themeColor="accent1"/>
          <w:sz w:val="22"/>
          <w:szCs w:val="22"/>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28"/>
        <w:gridCol w:w="6612"/>
        <w:gridCol w:w="1263"/>
        <w:gridCol w:w="1325"/>
      </w:tblGrid>
      <w:tr w:rsidR="00483834" w14:paraId="3DD62059" w14:textId="77777777" w:rsidTr="00483834">
        <w:trPr>
          <w:jc w:val="center"/>
        </w:trPr>
        <w:tc>
          <w:tcPr>
            <w:tcW w:w="428" w:type="dxa"/>
            <w:tcBorders>
              <w:top w:val="single" w:sz="4" w:space="0" w:color="auto"/>
              <w:left w:val="single" w:sz="4" w:space="0" w:color="auto"/>
              <w:bottom w:val="single" w:sz="4" w:space="0" w:color="auto"/>
              <w:right w:val="single" w:sz="4" w:space="0" w:color="auto"/>
            </w:tcBorders>
          </w:tcPr>
          <w:p w14:paraId="27F0602E" w14:textId="77777777" w:rsidR="00483834" w:rsidRDefault="00483834">
            <w:pPr>
              <w:spacing w:before="40" w:after="40"/>
              <w:rPr>
                <w:rFonts w:asciiTheme="minorHAnsi" w:hAnsiTheme="minorHAnsi" w:cs="Arial"/>
                <w:b/>
                <w:sz w:val="22"/>
                <w:szCs w:val="22"/>
                <w:highlight w:val="yellow"/>
              </w:rPr>
            </w:pPr>
          </w:p>
        </w:tc>
        <w:tc>
          <w:tcPr>
            <w:tcW w:w="6612" w:type="dxa"/>
            <w:tcBorders>
              <w:top w:val="single" w:sz="4" w:space="0" w:color="auto"/>
              <w:left w:val="single" w:sz="4" w:space="0" w:color="auto"/>
              <w:bottom w:val="single" w:sz="4" w:space="0" w:color="auto"/>
              <w:right w:val="single" w:sz="4" w:space="0" w:color="auto"/>
            </w:tcBorders>
            <w:hideMark/>
          </w:tcPr>
          <w:p w14:paraId="4BA681ED" w14:textId="77777777" w:rsidR="00483834" w:rsidRDefault="00483834">
            <w:pPr>
              <w:spacing w:before="40" w:after="40"/>
              <w:jc w:val="center"/>
              <w:rPr>
                <w:rFonts w:asciiTheme="minorHAnsi" w:hAnsiTheme="minorHAnsi" w:cs="Arial"/>
                <w:b/>
                <w:i/>
                <w:sz w:val="22"/>
                <w:szCs w:val="22"/>
                <w:highlight w:val="yellow"/>
              </w:rPr>
            </w:pPr>
            <w:r>
              <w:rPr>
                <w:rFonts w:asciiTheme="minorHAnsi" w:hAnsiTheme="minorHAnsi" w:cs="Arial"/>
                <w:b/>
                <w:sz w:val="22"/>
                <w:szCs w:val="22"/>
              </w:rPr>
              <w:t>Variante migliorativa</w:t>
            </w:r>
          </w:p>
        </w:tc>
        <w:tc>
          <w:tcPr>
            <w:tcW w:w="2588"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DD34A4C" w14:textId="77777777" w:rsidR="00483834" w:rsidRDefault="00483834">
            <w:pPr>
              <w:spacing w:before="40" w:after="40"/>
              <w:jc w:val="center"/>
              <w:rPr>
                <w:rFonts w:asciiTheme="minorHAnsi" w:hAnsiTheme="minorHAnsi" w:cs="Arial"/>
                <w:b/>
                <w:sz w:val="22"/>
                <w:szCs w:val="22"/>
              </w:rPr>
            </w:pPr>
            <w:r>
              <w:rPr>
                <w:rFonts w:asciiTheme="minorHAnsi" w:hAnsiTheme="minorHAnsi" w:cs="Arial"/>
                <w:b/>
                <w:sz w:val="22"/>
                <w:szCs w:val="22"/>
              </w:rPr>
              <w:t>Punteggio massimo attribuibile</w:t>
            </w:r>
          </w:p>
        </w:tc>
      </w:tr>
      <w:tr w:rsidR="00483834" w:rsidRPr="001E1488" w14:paraId="53A4A959" w14:textId="77777777" w:rsidTr="00483834">
        <w:trPr>
          <w:jc w:val="center"/>
        </w:trPr>
        <w:tc>
          <w:tcPr>
            <w:tcW w:w="428" w:type="dxa"/>
            <w:tcBorders>
              <w:top w:val="single" w:sz="4" w:space="0" w:color="auto"/>
              <w:left w:val="single" w:sz="4" w:space="0" w:color="auto"/>
              <w:bottom w:val="single" w:sz="4" w:space="0" w:color="auto"/>
              <w:right w:val="single" w:sz="4" w:space="0" w:color="auto"/>
            </w:tcBorders>
            <w:hideMark/>
          </w:tcPr>
          <w:p w14:paraId="5AA3CEE5" w14:textId="77777777" w:rsidR="00483834" w:rsidRPr="001E1488" w:rsidRDefault="00483834">
            <w:pPr>
              <w:jc w:val="center"/>
              <w:rPr>
                <w:rFonts w:asciiTheme="minorHAnsi" w:hAnsiTheme="minorHAnsi" w:cs="Arial"/>
                <w:b/>
                <w:sz w:val="22"/>
                <w:szCs w:val="22"/>
              </w:rPr>
            </w:pPr>
            <w:r w:rsidRPr="001E1488">
              <w:rPr>
                <w:rFonts w:asciiTheme="minorHAnsi" w:hAnsiTheme="minorHAnsi" w:cs="Arial"/>
                <w:b/>
                <w:sz w:val="22"/>
                <w:szCs w:val="22"/>
              </w:rPr>
              <w:t>1</w:t>
            </w:r>
          </w:p>
        </w:tc>
        <w:tc>
          <w:tcPr>
            <w:tcW w:w="6612" w:type="dxa"/>
            <w:tcBorders>
              <w:top w:val="single" w:sz="4" w:space="0" w:color="auto"/>
              <w:left w:val="single" w:sz="4" w:space="0" w:color="auto"/>
              <w:bottom w:val="single" w:sz="4" w:space="0" w:color="auto"/>
              <w:right w:val="single" w:sz="4" w:space="0" w:color="auto"/>
            </w:tcBorders>
            <w:hideMark/>
          </w:tcPr>
          <w:p w14:paraId="59451BDB" w14:textId="77777777" w:rsidR="00483834" w:rsidRPr="001E1488" w:rsidRDefault="00483834">
            <w:pPr>
              <w:spacing w:before="40" w:after="40"/>
              <w:rPr>
                <w:rFonts w:asciiTheme="minorHAnsi" w:hAnsiTheme="minorHAnsi" w:cs="Arial"/>
                <w:sz w:val="22"/>
                <w:szCs w:val="22"/>
              </w:rPr>
            </w:pPr>
            <w:r w:rsidRPr="001E1488">
              <w:rPr>
                <w:rFonts w:asciiTheme="minorHAnsi" w:hAnsiTheme="minorHAnsi" w:cs="Arial"/>
                <w:sz w:val="22"/>
                <w:szCs w:val="22"/>
              </w:rPr>
              <w:t xml:space="preserve">Recesso annuale </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4B4A7347" w14:textId="77777777" w:rsidR="00483834" w:rsidRPr="001E1488" w:rsidRDefault="00483834">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02355904" w14:textId="1F3A50D2" w:rsidR="00483834" w:rsidRPr="001E1488" w:rsidRDefault="00483834">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0021EB" w:rsidRPr="001E1488">
              <w:rPr>
                <w:rFonts w:asciiTheme="minorHAnsi" w:hAnsiTheme="minorHAnsi" w:cs="Arial"/>
                <w:sz w:val="22"/>
                <w:szCs w:val="22"/>
              </w:rPr>
              <w:t>2</w:t>
            </w:r>
          </w:p>
        </w:tc>
      </w:tr>
      <w:tr w:rsidR="00F4162D" w:rsidRPr="001E1488" w14:paraId="0A875294" w14:textId="77777777" w:rsidTr="00F4162D">
        <w:trPr>
          <w:jc w:val="center"/>
        </w:trPr>
        <w:tc>
          <w:tcPr>
            <w:tcW w:w="428" w:type="dxa"/>
            <w:tcBorders>
              <w:top w:val="single" w:sz="4" w:space="0" w:color="auto"/>
              <w:left w:val="single" w:sz="4" w:space="0" w:color="auto"/>
              <w:bottom w:val="single" w:sz="4" w:space="0" w:color="auto"/>
              <w:right w:val="single" w:sz="4" w:space="0" w:color="auto"/>
            </w:tcBorders>
            <w:shd w:val="clear" w:color="auto" w:fill="auto"/>
            <w:hideMark/>
          </w:tcPr>
          <w:p w14:paraId="0D9A6F2A" w14:textId="77777777" w:rsidR="00F4162D" w:rsidRPr="001E1488" w:rsidRDefault="00F4162D" w:rsidP="009E2C04">
            <w:pPr>
              <w:jc w:val="center"/>
              <w:rPr>
                <w:rFonts w:asciiTheme="minorHAnsi" w:hAnsiTheme="minorHAnsi" w:cs="Arial"/>
                <w:b/>
                <w:sz w:val="22"/>
                <w:szCs w:val="22"/>
              </w:rPr>
            </w:pPr>
            <w:r w:rsidRPr="001E1488">
              <w:rPr>
                <w:rFonts w:asciiTheme="minorHAnsi" w:hAnsiTheme="minorHAnsi" w:cs="Arial"/>
                <w:b/>
                <w:sz w:val="22"/>
                <w:szCs w:val="22"/>
              </w:rPr>
              <w:t>2</w:t>
            </w:r>
          </w:p>
        </w:tc>
        <w:tc>
          <w:tcPr>
            <w:tcW w:w="6612" w:type="dxa"/>
            <w:tcBorders>
              <w:top w:val="single" w:sz="4" w:space="0" w:color="auto"/>
              <w:left w:val="single" w:sz="4" w:space="0" w:color="auto"/>
              <w:bottom w:val="single" w:sz="4" w:space="0" w:color="auto"/>
              <w:right w:val="single" w:sz="4" w:space="0" w:color="auto"/>
            </w:tcBorders>
            <w:shd w:val="clear" w:color="auto" w:fill="auto"/>
            <w:hideMark/>
          </w:tcPr>
          <w:p w14:paraId="78A762E4" w14:textId="77777777" w:rsidR="00F4162D" w:rsidRPr="001E1488" w:rsidRDefault="00F4162D" w:rsidP="009E2C04">
            <w:pPr>
              <w:spacing w:before="40" w:after="40"/>
              <w:rPr>
                <w:rFonts w:asciiTheme="minorHAnsi" w:hAnsiTheme="minorHAnsi" w:cs="Arial"/>
                <w:sz w:val="22"/>
                <w:szCs w:val="22"/>
              </w:rPr>
            </w:pPr>
            <w:r w:rsidRPr="001E1488">
              <w:rPr>
                <w:rFonts w:asciiTheme="minorHAnsi" w:hAnsiTheme="minorHAnsi" w:cs="Arial"/>
                <w:sz w:val="22"/>
                <w:szCs w:val="22"/>
              </w:rPr>
              <w:t>Recesso in caso di sinistro</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4889AD5A" w14:textId="77777777" w:rsidR="00F4162D" w:rsidRPr="001E1488" w:rsidRDefault="00F4162D" w:rsidP="009E2C04">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64CC3E85" w14:textId="18192D31" w:rsidR="00F4162D" w:rsidRPr="001E1488" w:rsidRDefault="00A01B1D" w:rsidP="009E2C04">
            <w:pPr>
              <w:spacing w:before="40" w:after="40"/>
              <w:jc w:val="center"/>
              <w:rPr>
                <w:rFonts w:asciiTheme="minorHAnsi" w:hAnsiTheme="minorHAnsi" w:cs="Arial"/>
                <w:sz w:val="22"/>
                <w:szCs w:val="22"/>
              </w:rPr>
            </w:pPr>
            <w:r w:rsidRPr="001E1488">
              <w:rPr>
                <w:rFonts w:asciiTheme="minorHAnsi" w:hAnsiTheme="minorHAnsi" w:cs="Arial"/>
                <w:sz w:val="22"/>
                <w:szCs w:val="22"/>
              </w:rPr>
              <w:t>+6</w:t>
            </w:r>
          </w:p>
        </w:tc>
      </w:tr>
      <w:tr w:rsidR="000B34F1" w:rsidRPr="001E1488" w14:paraId="05364F77" w14:textId="77777777" w:rsidTr="000B34F1">
        <w:trPr>
          <w:jc w:val="center"/>
        </w:trPr>
        <w:tc>
          <w:tcPr>
            <w:tcW w:w="428" w:type="dxa"/>
            <w:tcBorders>
              <w:top w:val="single" w:sz="4" w:space="0" w:color="auto"/>
              <w:left w:val="single" w:sz="4" w:space="0" w:color="auto"/>
              <w:bottom w:val="single" w:sz="4" w:space="0" w:color="auto"/>
              <w:right w:val="single" w:sz="4" w:space="0" w:color="auto"/>
            </w:tcBorders>
            <w:shd w:val="clear" w:color="auto" w:fill="auto"/>
            <w:hideMark/>
          </w:tcPr>
          <w:p w14:paraId="3DC7D502" w14:textId="230C2F27" w:rsidR="000B34F1" w:rsidRPr="001E1488" w:rsidRDefault="001A02A3" w:rsidP="00F11121">
            <w:pPr>
              <w:jc w:val="center"/>
              <w:rPr>
                <w:rFonts w:asciiTheme="minorHAnsi" w:hAnsiTheme="minorHAnsi" w:cs="Arial"/>
                <w:b/>
                <w:sz w:val="22"/>
                <w:szCs w:val="22"/>
              </w:rPr>
            </w:pPr>
            <w:r w:rsidRPr="001E1488">
              <w:rPr>
                <w:rFonts w:asciiTheme="minorHAnsi" w:hAnsiTheme="minorHAnsi" w:cs="Arial"/>
                <w:b/>
                <w:sz w:val="22"/>
                <w:szCs w:val="22"/>
              </w:rPr>
              <w:t>3</w:t>
            </w:r>
          </w:p>
        </w:tc>
        <w:tc>
          <w:tcPr>
            <w:tcW w:w="6612" w:type="dxa"/>
            <w:tcBorders>
              <w:top w:val="single" w:sz="4" w:space="0" w:color="auto"/>
              <w:left w:val="single" w:sz="4" w:space="0" w:color="auto"/>
              <w:bottom w:val="single" w:sz="4" w:space="0" w:color="auto"/>
              <w:right w:val="single" w:sz="4" w:space="0" w:color="auto"/>
            </w:tcBorders>
            <w:shd w:val="clear" w:color="auto" w:fill="auto"/>
            <w:hideMark/>
          </w:tcPr>
          <w:p w14:paraId="3643780E" w14:textId="77777777" w:rsidR="000B34F1" w:rsidRPr="001E1488" w:rsidRDefault="000B34F1" w:rsidP="00F11121">
            <w:pPr>
              <w:spacing w:before="40" w:after="40"/>
              <w:rPr>
                <w:rFonts w:asciiTheme="minorHAnsi" w:hAnsiTheme="minorHAnsi" w:cs="Arial"/>
                <w:sz w:val="22"/>
                <w:szCs w:val="22"/>
              </w:rPr>
            </w:pPr>
            <w:r w:rsidRPr="001E1488">
              <w:rPr>
                <w:rFonts w:asciiTheme="minorHAnsi" w:hAnsiTheme="minorHAnsi" w:cs="Arial"/>
                <w:sz w:val="22"/>
                <w:szCs w:val="22"/>
              </w:rPr>
              <w:t xml:space="preserve">Limite di Indennizzo per interruzione e sospensione di attività di terzi </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5561921E" w14:textId="77777777" w:rsidR="000B34F1" w:rsidRPr="001E1488" w:rsidRDefault="000B34F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1B2F6B5B" w14:textId="77777777" w:rsidR="000B34F1" w:rsidRPr="001E1488" w:rsidRDefault="000B34F1"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+6</w:t>
            </w:r>
          </w:p>
        </w:tc>
      </w:tr>
      <w:tr w:rsidR="000B34F1" w:rsidRPr="001E1488" w14:paraId="286E9728" w14:textId="77777777" w:rsidTr="000B34F1">
        <w:trPr>
          <w:jc w:val="center"/>
        </w:trPr>
        <w:tc>
          <w:tcPr>
            <w:tcW w:w="428" w:type="dxa"/>
            <w:tcBorders>
              <w:top w:val="single" w:sz="4" w:space="0" w:color="auto"/>
              <w:left w:val="single" w:sz="4" w:space="0" w:color="auto"/>
              <w:bottom w:val="single" w:sz="4" w:space="0" w:color="auto"/>
              <w:right w:val="single" w:sz="4" w:space="0" w:color="auto"/>
            </w:tcBorders>
            <w:shd w:val="clear" w:color="auto" w:fill="auto"/>
            <w:hideMark/>
          </w:tcPr>
          <w:p w14:paraId="0FD64812" w14:textId="4B385168" w:rsidR="000B34F1" w:rsidRPr="001E1488" w:rsidRDefault="001A02A3" w:rsidP="00F11121">
            <w:pPr>
              <w:jc w:val="center"/>
              <w:rPr>
                <w:rFonts w:asciiTheme="minorHAnsi" w:hAnsiTheme="minorHAnsi" w:cs="Arial"/>
                <w:b/>
                <w:sz w:val="22"/>
                <w:szCs w:val="22"/>
              </w:rPr>
            </w:pPr>
            <w:r w:rsidRPr="001E1488">
              <w:rPr>
                <w:rFonts w:asciiTheme="minorHAnsi" w:hAnsiTheme="minorHAnsi" w:cs="Arial"/>
                <w:b/>
                <w:sz w:val="22"/>
                <w:szCs w:val="22"/>
              </w:rPr>
              <w:t>4</w:t>
            </w:r>
          </w:p>
        </w:tc>
        <w:tc>
          <w:tcPr>
            <w:tcW w:w="6612" w:type="dxa"/>
            <w:tcBorders>
              <w:top w:val="single" w:sz="4" w:space="0" w:color="auto"/>
              <w:left w:val="single" w:sz="4" w:space="0" w:color="auto"/>
              <w:bottom w:val="single" w:sz="4" w:space="0" w:color="auto"/>
              <w:right w:val="single" w:sz="4" w:space="0" w:color="auto"/>
            </w:tcBorders>
            <w:shd w:val="clear" w:color="auto" w:fill="auto"/>
            <w:hideMark/>
          </w:tcPr>
          <w:p w14:paraId="2A97900A" w14:textId="77777777" w:rsidR="000B34F1" w:rsidRPr="001E1488" w:rsidRDefault="000B34F1" w:rsidP="00F11121">
            <w:pPr>
              <w:spacing w:before="40" w:after="40"/>
              <w:rPr>
                <w:rFonts w:asciiTheme="minorHAnsi" w:hAnsiTheme="minorHAnsi" w:cs="Arial"/>
                <w:sz w:val="22"/>
                <w:szCs w:val="22"/>
              </w:rPr>
            </w:pPr>
            <w:r w:rsidRPr="001E1488">
              <w:rPr>
                <w:rFonts w:asciiTheme="minorHAnsi" w:hAnsiTheme="minorHAnsi" w:cs="Arial"/>
                <w:sz w:val="22"/>
                <w:szCs w:val="22"/>
              </w:rPr>
              <w:t xml:space="preserve">Limite di Indennizzo per attività connesse alla assunzione e gestione del personale </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137D9DA3" w14:textId="77777777" w:rsidR="000B34F1" w:rsidRPr="001E1488" w:rsidRDefault="000B34F1" w:rsidP="000B34F1">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55152D10" w14:textId="3E019C4D" w:rsidR="000B34F1" w:rsidRPr="001E1488" w:rsidRDefault="00933830"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+7</w:t>
            </w:r>
          </w:p>
        </w:tc>
      </w:tr>
      <w:tr w:rsidR="001A02A3" w:rsidRPr="001E1488" w14:paraId="6CDF610D" w14:textId="77777777" w:rsidTr="001A02A3">
        <w:trPr>
          <w:jc w:val="center"/>
        </w:trPr>
        <w:tc>
          <w:tcPr>
            <w:tcW w:w="428" w:type="dxa"/>
            <w:tcBorders>
              <w:top w:val="single" w:sz="4" w:space="0" w:color="auto"/>
              <w:left w:val="single" w:sz="4" w:space="0" w:color="auto"/>
              <w:bottom w:val="single" w:sz="4" w:space="0" w:color="auto"/>
              <w:right w:val="single" w:sz="4" w:space="0" w:color="auto"/>
            </w:tcBorders>
            <w:shd w:val="clear" w:color="auto" w:fill="auto"/>
            <w:hideMark/>
          </w:tcPr>
          <w:p w14:paraId="1A870FAE" w14:textId="1ACEA785" w:rsidR="001A02A3" w:rsidRPr="001E1488" w:rsidRDefault="001A02A3" w:rsidP="001A02A3">
            <w:pPr>
              <w:jc w:val="center"/>
              <w:rPr>
                <w:rFonts w:asciiTheme="minorHAnsi" w:hAnsiTheme="minorHAnsi" w:cs="Arial"/>
                <w:b/>
                <w:sz w:val="22"/>
                <w:szCs w:val="22"/>
              </w:rPr>
            </w:pPr>
            <w:r w:rsidRPr="001E1488">
              <w:rPr>
                <w:rFonts w:asciiTheme="minorHAnsi" w:hAnsiTheme="minorHAnsi" w:cs="Arial"/>
                <w:b/>
                <w:sz w:val="22"/>
                <w:szCs w:val="22"/>
              </w:rPr>
              <w:t>5</w:t>
            </w:r>
          </w:p>
        </w:tc>
        <w:tc>
          <w:tcPr>
            <w:tcW w:w="6612" w:type="dxa"/>
            <w:tcBorders>
              <w:top w:val="single" w:sz="4" w:space="0" w:color="auto"/>
              <w:left w:val="single" w:sz="4" w:space="0" w:color="auto"/>
              <w:bottom w:val="single" w:sz="4" w:space="0" w:color="auto"/>
              <w:right w:val="single" w:sz="4" w:space="0" w:color="auto"/>
            </w:tcBorders>
            <w:shd w:val="clear" w:color="auto" w:fill="auto"/>
            <w:hideMark/>
          </w:tcPr>
          <w:p w14:paraId="4A715329" w14:textId="77777777" w:rsidR="001A02A3" w:rsidRPr="001E1488" w:rsidRDefault="001A02A3" w:rsidP="001A02A3">
            <w:pPr>
              <w:spacing w:before="40" w:after="40"/>
              <w:rPr>
                <w:rFonts w:asciiTheme="minorHAnsi" w:hAnsiTheme="minorHAnsi" w:cs="Arial"/>
                <w:sz w:val="22"/>
                <w:szCs w:val="22"/>
              </w:rPr>
            </w:pPr>
            <w:r w:rsidRPr="001E1488">
              <w:rPr>
                <w:rFonts w:asciiTheme="minorHAnsi" w:hAnsiTheme="minorHAnsi" w:cs="Arial"/>
                <w:sz w:val="22"/>
                <w:szCs w:val="22"/>
              </w:rPr>
              <w:t xml:space="preserve">Limite di indennizzo per l’attività svolta ai sensi del D. </w:t>
            </w:r>
            <w:proofErr w:type="spellStart"/>
            <w:r w:rsidRPr="001E1488">
              <w:rPr>
                <w:rFonts w:asciiTheme="minorHAnsi" w:hAnsiTheme="minorHAnsi" w:cs="Arial"/>
                <w:sz w:val="22"/>
                <w:szCs w:val="22"/>
              </w:rPr>
              <w:t>Lgs</w:t>
            </w:r>
            <w:proofErr w:type="spellEnd"/>
            <w:r w:rsidRPr="001E1488">
              <w:rPr>
                <w:rFonts w:asciiTheme="minorHAnsi" w:hAnsiTheme="minorHAnsi" w:cs="Arial"/>
                <w:sz w:val="22"/>
                <w:szCs w:val="22"/>
              </w:rPr>
              <w:t xml:space="preserve">. 50/2016 e ss.mm.ii.  </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78903AA3" w14:textId="77777777" w:rsidR="001A02A3" w:rsidRPr="001E1488" w:rsidRDefault="001A02A3" w:rsidP="001A02A3">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50266AE3" w14:textId="093FB17E" w:rsidR="001A02A3" w:rsidRPr="001E1488" w:rsidRDefault="00933830" w:rsidP="001A02A3">
            <w:pPr>
              <w:spacing w:before="40" w:after="40"/>
              <w:jc w:val="center"/>
              <w:rPr>
                <w:rFonts w:asciiTheme="minorHAnsi" w:hAnsiTheme="minorHAnsi" w:cs="Arial"/>
                <w:sz w:val="22"/>
                <w:szCs w:val="22"/>
              </w:rPr>
            </w:pPr>
            <w:r w:rsidRPr="001E1488">
              <w:rPr>
                <w:rFonts w:asciiTheme="minorHAnsi" w:hAnsiTheme="minorHAnsi" w:cs="Arial"/>
                <w:sz w:val="22"/>
                <w:szCs w:val="22"/>
              </w:rPr>
              <w:t>+7</w:t>
            </w:r>
          </w:p>
        </w:tc>
      </w:tr>
      <w:tr w:rsidR="00B238CB" w:rsidRPr="001E1488" w14:paraId="5888126A" w14:textId="77777777" w:rsidTr="000B34F1">
        <w:trPr>
          <w:jc w:val="center"/>
        </w:trPr>
        <w:tc>
          <w:tcPr>
            <w:tcW w:w="428" w:type="dxa"/>
            <w:tcBorders>
              <w:top w:val="single" w:sz="4" w:space="0" w:color="auto"/>
              <w:left w:val="single" w:sz="4" w:space="0" w:color="auto"/>
              <w:bottom w:val="single" w:sz="4" w:space="0" w:color="auto"/>
              <w:right w:val="single" w:sz="4" w:space="0" w:color="auto"/>
            </w:tcBorders>
            <w:shd w:val="clear" w:color="auto" w:fill="auto"/>
          </w:tcPr>
          <w:p w14:paraId="3100B82C" w14:textId="723EEB1C" w:rsidR="00B238CB" w:rsidRPr="001E1488" w:rsidRDefault="00085A85" w:rsidP="00F11121">
            <w:pPr>
              <w:jc w:val="center"/>
              <w:rPr>
                <w:rFonts w:asciiTheme="minorHAnsi" w:hAnsiTheme="minorHAnsi" w:cs="Arial"/>
                <w:b/>
                <w:sz w:val="22"/>
                <w:szCs w:val="22"/>
              </w:rPr>
            </w:pPr>
            <w:r w:rsidRPr="001E1488">
              <w:rPr>
                <w:rFonts w:asciiTheme="minorHAnsi" w:hAnsiTheme="minorHAnsi" w:cs="Arial"/>
                <w:b/>
                <w:sz w:val="22"/>
                <w:szCs w:val="22"/>
              </w:rPr>
              <w:t>6</w:t>
            </w:r>
          </w:p>
        </w:tc>
        <w:tc>
          <w:tcPr>
            <w:tcW w:w="6612" w:type="dxa"/>
            <w:tcBorders>
              <w:top w:val="single" w:sz="4" w:space="0" w:color="auto"/>
              <w:left w:val="single" w:sz="4" w:space="0" w:color="auto"/>
              <w:bottom w:val="single" w:sz="4" w:space="0" w:color="auto"/>
              <w:right w:val="single" w:sz="4" w:space="0" w:color="auto"/>
            </w:tcBorders>
            <w:shd w:val="clear" w:color="auto" w:fill="auto"/>
          </w:tcPr>
          <w:p w14:paraId="03A63153" w14:textId="524DFE6A" w:rsidR="00B238CB" w:rsidRPr="001E1488" w:rsidRDefault="00085A85" w:rsidP="00F11121">
            <w:pPr>
              <w:spacing w:before="40" w:after="40"/>
              <w:rPr>
                <w:rFonts w:asciiTheme="minorHAnsi" w:hAnsiTheme="minorHAnsi" w:cs="Arial"/>
                <w:sz w:val="22"/>
                <w:szCs w:val="22"/>
              </w:rPr>
            </w:pPr>
            <w:r w:rsidRPr="001E1488">
              <w:rPr>
                <w:rFonts w:asciiTheme="minorHAnsi" w:hAnsiTheme="minorHAnsi" w:cs="Arial"/>
                <w:sz w:val="22"/>
                <w:szCs w:val="22"/>
                <w:lang w:eastAsia="en-GB"/>
              </w:rPr>
              <w:t>limite di indennizzo per attività di custodia titoli e beni</w:t>
            </w:r>
          </w:p>
        </w:tc>
        <w:tc>
          <w:tcPr>
            <w:tcW w:w="1263" w:type="dxa"/>
            <w:tcBorders>
              <w:top w:val="single" w:sz="4" w:space="0" w:color="auto"/>
              <w:left w:val="single" w:sz="4" w:space="0" w:color="auto"/>
              <w:bottom w:val="single" w:sz="4" w:space="0" w:color="auto"/>
              <w:right w:val="single" w:sz="4" w:space="0" w:color="auto"/>
            </w:tcBorders>
            <w:shd w:val="clear" w:color="auto" w:fill="F2F2F2"/>
          </w:tcPr>
          <w:p w14:paraId="19BEFF9E" w14:textId="02E8BAD7" w:rsidR="00B238CB" w:rsidRPr="001E1488" w:rsidRDefault="00085A85" w:rsidP="000B34F1">
            <w:pPr>
              <w:spacing w:before="40" w:after="40"/>
              <w:jc w:val="center"/>
              <w:rPr>
                <w:rFonts w:asciiTheme="minorHAnsi" w:hAnsiTheme="minorHAnsi" w:cs="Arial"/>
                <w:sz w:val="22"/>
                <w:szCs w:val="22"/>
              </w:rPr>
            </w:pPr>
            <w:r w:rsidRPr="001E1488">
              <w:rPr>
                <w:rFonts w:asciiTheme="minorHAnsi" w:hAnsiTheme="minorHAnsi" w:cs="Arial"/>
                <w:sz w:val="22"/>
                <w:szCs w:val="22"/>
              </w:rPr>
              <w:t xml:space="preserve">Punti </w:t>
            </w:r>
          </w:p>
        </w:tc>
        <w:tc>
          <w:tcPr>
            <w:tcW w:w="1325" w:type="dxa"/>
            <w:tcBorders>
              <w:top w:val="single" w:sz="4" w:space="0" w:color="auto"/>
              <w:left w:val="single" w:sz="4" w:space="0" w:color="auto"/>
              <w:bottom w:val="single" w:sz="4" w:space="0" w:color="auto"/>
              <w:right w:val="single" w:sz="4" w:space="0" w:color="auto"/>
            </w:tcBorders>
            <w:shd w:val="clear" w:color="auto" w:fill="F2F2F2"/>
          </w:tcPr>
          <w:p w14:paraId="4F61084B" w14:textId="04209D4B" w:rsidR="00B238CB" w:rsidRPr="001E1488" w:rsidRDefault="00085A85" w:rsidP="00F11121">
            <w:pPr>
              <w:spacing w:before="40" w:after="40"/>
              <w:jc w:val="center"/>
              <w:rPr>
                <w:rFonts w:asciiTheme="minorHAnsi" w:hAnsiTheme="minorHAnsi" w:cs="Arial"/>
                <w:sz w:val="22"/>
                <w:szCs w:val="22"/>
              </w:rPr>
            </w:pPr>
            <w:r w:rsidRPr="001E1488">
              <w:rPr>
                <w:rFonts w:asciiTheme="minorHAnsi" w:hAnsiTheme="minorHAnsi" w:cs="Arial"/>
                <w:sz w:val="22"/>
                <w:szCs w:val="22"/>
              </w:rPr>
              <w:t>+4</w:t>
            </w:r>
          </w:p>
        </w:tc>
      </w:tr>
      <w:tr w:rsidR="00483834" w:rsidRPr="001E1488" w14:paraId="2DBFCF0E" w14:textId="77777777" w:rsidTr="00483834">
        <w:trPr>
          <w:jc w:val="center"/>
        </w:trPr>
        <w:tc>
          <w:tcPr>
            <w:tcW w:w="428" w:type="dxa"/>
            <w:tcBorders>
              <w:top w:val="single" w:sz="4" w:space="0" w:color="auto"/>
              <w:left w:val="single" w:sz="4" w:space="0" w:color="auto"/>
              <w:bottom w:val="single" w:sz="4" w:space="0" w:color="auto"/>
              <w:right w:val="single" w:sz="4" w:space="0" w:color="auto"/>
            </w:tcBorders>
            <w:hideMark/>
          </w:tcPr>
          <w:p w14:paraId="72532C1F" w14:textId="4FF50B49" w:rsidR="00483834" w:rsidRPr="001E1488" w:rsidRDefault="00085A85">
            <w:pPr>
              <w:jc w:val="center"/>
              <w:rPr>
                <w:rFonts w:asciiTheme="minorHAnsi" w:hAnsiTheme="minorHAnsi" w:cs="Arial"/>
                <w:b/>
                <w:sz w:val="22"/>
                <w:szCs w:val="22"/>
              </w:rPr>
            </w:pPr>
            <w:r w:rsidRPr="001E1488">
              <w:rPr>
                <w:rFonts w:asciiTheme="minorHAnsi" w:hAnsiTheme="minorHAnsi" w:cs="Arial"/>
                <w:b/>
                <w:sz w:val="22"/>
                <w:szCs w:val="22"/>
              </w:rPr>
              <w:t>7</w:t>
            </w:r>
          </w:p>
        </w:tc>
        <w:tc>
          <w:tcPr>
            <w:tcW w:w="6612" w:type="dxa"/>
            <w:tcBorders>
              <w:top w:val="single" w:sz="4" w:space="0" w:color="auto"/>
              <w:left w:val="single" w:sz="4" w:space="0" w:color="auto"/>
              <w:bottom w:val="single" w:sz="4" w:space="0" w:color="auto"/>
              <w:right w:val="single" w:sz="4" w:space="0" w:color="auto"/>
            </w:tcBorders>
            <w:hideMark/>
          </w:tcPr>
          <w:p w14:paraId="7BD0A309" w14:textId="77777777" w:rsidR="00483834" w:rsidRPr="001E1488" w:rsidRDefault="00483834">
            <w:pPr>
              <w:spacing w:before="40" w:after="40"/>
              <w:rPr>
                <w:rFonts w:asciiTheme="minorHAnsi" w:hAnsiTheme="minorHAnsi" w:cs="Arial"/>
                <w:sz w:val="22"/>
                <w:szCs w:val="22"/>
              </w:rPr>
            </w:pPr>
            <w:r w:rsidRPr="001E1488">
              <w:rPr>
                <w:rFonts w:asciiTheme="minorHAnsi" w:hAnsiTheme="minorHAnsi" w:cs="Arial"/>
                <w:sz w:val="22"/>
                <w:szCs w:val="22"/>
              </w:rPr>
              <w:t xml:space="preserve">Gestione delle vertenze di danno  </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0E0B8131" w14:textId="77777777" w:rsidR="00483834" w:rsidRPr="001E1488" w:rsidRDefault="00483834">
            <w:pPr>
              <w:jc w:val="center"/>
              <w:rPr>
                <w:rFonts w:asciiTheme="minorHAnsi" w:hAnsiTheme="minorHAnsi"/>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6A67DE16" w14:textId="0E796F03" w:rsidR="00483834" w:rsidRPr="001E1488" w:rsidRDefault="00483834">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F4162D" w:rsidRPr="001E1488">
              <w:rPr>
                <w:rFonts w:asciiTheme="minorHAnsi" w:hAnsiTheme="minorHAnsi" w:cs="Arial"/>
                <w:sz w:val="22"/>
                <w:szCs w:val="22"/>
              </w:rPr>
              <w:t>8</w:t>
            </w:r>
          </w:p>
        </w:tc>
      </w:tr>
      <w:tr w:rsidR="00483834" w:rsidRPr="001E1488" w14:paraId="620BD2AF" w14:textId="77777777" w:rsidTr="00483834">
        <w:trPr>
          <w:jc w:val="center"/>
        </w:trPr>
        <w:tc>
          <w:tcPr>
            <w:tcW w:w="428" w:type="dxa"/>
            <w:tcBorders>
              <w:top w:val="single" w:sz="4" w:space="0" w:color="auto"/>
              <w:left w:val="single" w:sz="4" w:space="0" w:color="auto"/>
              <w:bottom w:val="single" w:sz="4" w:space="0" w:color="auto"/>
              <w:right w:val="single" w:sz="4" w:space="0" w:color="auto"/>
            </w:tcBorders>
            <w:hideMark/>
          </w:tcPr>
          <w:p w14:paraId="697504B5" w14:textId="62A6C46B" w:rsidR="00483834" w:rsidRPr="001E1488" w:rsidRDefault="00085A85">
            <w:pPr>
              <w:jc w:val="center"/>
              <w:rPr>
                <w:rFonts w:asciiTheme="minorHAnsi" w:hAnsiTheme="minorHAnsi" w:cs="Arial"/>
                <w:b/>
                <w:sz w:val="22"/>
                <w:szCs w:val="22"/>
              </w:rPr>
            </w:pPr>
            <w:r w:rsidRPr="001E1488">
              <w:rPr>
                <w:rFonts w:asciiTheme="minorHAnsi" w:hAnsiTheme="minorHAnsi" w:cs="Arial"/>
                <w:b/>
                <w:sz w:val="22"/>
                <w:szCs w:val="22"/>
              </w:rPr>
              <w:t>8</w:t>
            </w:r>
          </w:p>
        </w:tc>
        <w:tc>
          <w:tcPr>
            <w:tcW w:w="6612" w:type="dxa"/>
            <w:tcBorders>
              <w:top w:val="single" w:sz="4" w:space="0" w:color="auto"/>
              <w:left w:val="single" w:sz="4" w:space="0" w:color="auto"/>
              <w:bottom w:val="single" w:sz="4" w:space="0" w:color="auto"/>
              <w:right w:val="single" w:sz="4" w:space="0" w:color="auto"/>
            </w:tcBorders>
            <w:hideMark/>
          </w:tcPr>
          <w:p w14:paraId="49428665" w14:textId="77777777" w:rsidR="00483834" w:rsidRPr="001E1488" w:rsidRDefault="00483834">
            <w:pPr>
              <w:spacing w:before="40" w:after="40"/>
              <w:rPr>
                <w:rFonts w:asciiTheme="minorHAnsi" w:hAnsiTheme="minorHAnsi" w:cs="Arial"/>
                <w:sz w:val="22"/>
                <w:szCs w:val="22"/>
              </w:rPr>
            </w:pPr>
            <w:r w:rsidRPr="001E1488">
              <w:rPr>
                <w:rFonts w:asciiTheme="minorHAnsi" w:hAnsiTheme="minorHAnsi" w:cs="Arial"/>
                <w:sz w:val="22"/>
                <w:szCs w:val="22"/>
              </w:rPr>
              <w:t xml:space="preserve">Franchigia contrattuale </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182AA716" w14:textId="77777777" w:rsidR="00483834" w:rsidRPr="001E1488" w:rsidRDefault="00483834">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3758BB07" w14:textId="2971BB1E" w:rsidR="00483834" w:rsidRPr="001E1488" w:rsidRDefault="00483834">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0B34F1" w:rsidRPr="001E1488">
              <w:rPr>
                <w:rFonts w:asciiTheme="minorHAnsi" w:hAnsiTheme="minorHAnsi" w:cs="Arial"/>
                <w:sz w:val="22"/>
                <w:szCs w:val="22"/>
              </w:rPr>
              <w:t>6</w:t>
            </w:r>
          </w:p>
        </w:tc>
      </w:tr>
      <w:tr w:rsidR="00483834" w:rsidRPr="001E1488" w14:paraId="7D8579FD" w14:textId="77777777" w:rsidTr="00483834">
        <w:trPr>
          <w:jc w:val="center"/>
        </w:trPr>
        <w:tc>
          <w:tcPr>
            <w:tcW w:w="428" w:type="dxa"/>
            <w:tcBorders>
              <w:top w:val="single" w:sz="4" w:space="0" w:color="auto"/>
              <w:left w:val="single" w:sz="4" w:space="0" w:color="auto"/>
              <w:bottom w:val="single" w:sz="4" w:space="0" w:color="auto"/>
              <w:right w:val="single" w:sz="4" w:space="0" w:color="auto"/>
            </w:tcBorders>
            <w:hideMark/>
          </w:tcPr>
          <w:p w14:paraId="7A9E66ED" w14:textId="0DD615CB" w:rsidR="00483834" w:rsidRPr="001E1488" w:rsidRDefault="00085A85">
            <w:pPr>
              <w:jc w:val="center"/>
              <w:rPr>
                <w:rFonts w:asciiTheme="minorHAnsi" w:hAnsiTheme="minorHAnsi" w:cs="Arial"/>
                <w:b/>
                <w:sz w:val="22"/>
                <w:szCs w:val="22"/>
              </w:rPr>
            </w:pPr>
            <w:r w:rsidRPr="001E1488">
              <w:rPr>
                <w:rFonts w:asciiTheme="minorHAnsi" w:hAnsiTheme="minorHAnsi" w:cs="Arial"/>
                <w:b/>
                <w:sz w:val="22"/>
                <w:szCs w:val="22"/>
              </w:rPr>
              <w:t>9</w:t>
            </w:r>
          </w:p>
        </w:tc>
        <w:tc>
          <w:tcPr>
            <w:tcW w:w="6612" w:type="dxa"/>
            <w:tcBorders>
              <w:top w:val="single" w:sz="4" w:space="0" w:color="auto"/>
              <w:left w:val="single" w:sz="4" w:space="0" w:color="auto"/>
              <w:bottom w:val="single" w:sz="4" w:space="0" w:color="auto"/>
              <w:right w:val="single" w:sz="4" w:space="0" w:color="auto"/>
            </w:tcBorders>
            <w:hideMark/>
          </w:tcPr>
          <w:p w14:paraId="29DF8CC2" w14:textId="77777777" w:rsidR="00483834" w:rsidRPr="001E1488" w:rsidRDefault="00483834">
            <w:pPr>
              <w:spacing w:before="40" w:after="40"/>
              <w:rPr>
                <w:rFonts w:asciiTheme="minorHAnsi" w:hAnsiTheme="minorHAnsi" w:cs="Arial"/>
                <w:sz w:val="22"/>
                <w:szCs w:val="22"/>
              </w:rPr>
            </w:pPr>
            <w:r w:rsidRPr="001E1488">
              <w:rPr>
                <w:rFonts w:asciiTheme="minorHAnsi" w:hAnsiTheme="minorHAnsi" w:cs="Arial"/>
                <w:sz w:val="22"/>
                <w:szCs w:val="22"/>
              </w:rPr>
              <w:t xml:space="preserve">Massimale di responsabilità civile per sinistro </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0027AF4B" w14:textId="77777777" w:rsidR="00483834" w:rsidRPr="001E1488" w:rsidRDefault="00483834">
            <w:pPr>
              <w:spacing w:before="40" w:after="40"/>
              <w:jc w:val="center"/>
              <w:rPr>
                <w:rFonts w:asciiTheme="minorHAnsi" w:hAnsiTheme="minorHAnsi" w:cs="Arial"/>
                <w:sz w:val="22"/>
                <w:szCs w:val="22"/>
              </w:rPr>
            </w:pPr>
            <w:r w:rsidRPr="001E1488">
              <w:rPr>
                <w:rFonts w:asciiTheme="minorHAnsi" w:hAnsiTheme="minorHAnsi" w:cs="Arial"/>
                <w:sz w:val="22"/>
                <w:szCs w:val="22"/>
              </w:rPr>
              <w:t xml:space="preserve">Punti </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0D7C884C" w14:textId="4B5ABDD7" w:rsidR="00483834" w:rsidRPr="001E1488" w:rsidRDefault="00483834">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9746A9" w:rsidRPr="001E1488">
              <w:rPr>
                <w:rFonts w:asciiTheme="minorHAnsi" w:hAnsiTheme="minorHAnsi" w:cs="Arial"/>
                <w:sz w:val="22"/>
                <w:szCs w:val="22"/>
              </w:rPr>
              <w:t>8</w:t>
            </w:r>
          </w:p>
        </w:tc>
      </w:tr>
      <w:tr w:rsidR="00492731" w:rsidRPr="001E1488" w14:paraId="65E8DB87" w14:textId="77777777" w:rsidTr="00483834">
        <w:trPr>
          <w:jc w:val="center"/>
        </w:trPr>
        <w:tc>
          <w:tcPr>
            <w:tcW w:w="428" w:type="dxa"/>
            <w:tcBorders>
              <w:top w:val="single" w:sz="4" w:space="0" w:color="auto"/>
              <w:left w:val="single" w:sz="4" w:space="0" w:color="auto"/>
              <w:bottom w:val="single" w:sz="4" w:space="0" w:color="auto"/>
              <w:right w:val="single" w:sz="4" w:space="0" w:color="auto"/>
            </w:tcBorders>
          </w:tcPr>
          <w:p w14:paraId="1BAED8B1" w14:textId="28341349" w:rsidR="00492731" w:rsidRPr="001E1488" w:rsidRDefault="00085A85">
            <w:pPr>
              <w:jc w:val="center"/>
              <w:rPr>
                <w:rFonts w:asciiTheme="minorHAnsi" w:hAnsiTheme="minorHAnsi" w:cs="Arial"/>
                <w:b/>
                <w:sz w:val="22"/>
                <w:szCs w:val="22"/>
              </w:rPr>
            </w:pPr>
            <w:r w:rsidRPr="001E1488">
              <w:rPr>
                <w:rFonts w:asciiTheme="minorHAnsi" w:hAnsiTheme="minorHAnsi" w:cs="Arial"/>
                <w:b/>
                <w:sz w:val="22"/>
                <w:szCs w:val="22"/>
              </w:rPr>
              <w:t>10</w:t>
            </w:r>
          </w:p>
        </w:tc>
        <w:tc>
          <w:tcPr>
            <w:tcW w:w="6612" w:type="dxa"/>
            <w:tcBorders>
              <w:top w:val="single" w:sz="4" w:space="0" w:color="auto"/>
              <w:left w:val="single" w:sz="4" w:space="0" w:color="auto"/>
              <w:bottom w:val="single" w:sz="4" w:space="0" w:color="auto"/>
              <w:right w:val="single" w:sz="4" w:space="0" w:color="auto"/>
            </w:tcBorders>
          </w:tcPr>
          <w:p w14:paraId="1DBBC32A" w14:textId="13CEC663" w:rsidR="00492731" w:rsidRPr="001E1488" w:rsidRDefault="00492731">
            <w:pPr>
              <w:spacing w:before="40" w:after="40"/>
              <w:rPr>
                <w:rFonts w:asciiTheme="minorHAnsi" w:hAnsiTheme="minorHAnsi" w:cs="Arial"/>
                <w:sz w:val="22"/>
                <w:szCs w:val="22"/>
              </w:rPr>
            </w:pPr>
            <w:r w:rsidRPr="001E1488">
              <w:rPr>
                <w:rFonts w:asciiTheme="minorHAnsi" w:hAnsiTheme="minorHAnsi" w:cs="Arial"/>
                <w:sz w:val="22"/>
                <w:szCs w:val="22"/>
              </w:rPr>
              <w:t>Mass</w:t>
            </w:r>
            <w:r w:rsidR="001A02A3" w:rsidRPr="001E1488">
              <w:rPr>
                <w:rFonts w:asciiTheme="minorHAnsi" w:hAnsiTheme="minorHAnsi" w:cs="Arial"/>
                <w:sz w:val="22"/>
                <w:szCs w:val="22"/>
              </w:rPr>
              <w:t>imale per responsabilità civile</w:t>
            </w:r>
            <w:r w:rsidRPr="001E1488">
              <w:rPr>
                <w:rFonts w:asciiTheme="minorHAnsi" w:hAnsiTheme="minorHAnsi" w:cs="Arial"/>
                <w:sz w:val="22"/>
                <w:szCs w:val="22"/>
              </w:rPr>
              <w:t xml:space="preserve"> in aggregato </w:t>
            </w:r>
          </w:p>
        </w:tc>
        <w:tc>
          <w:tcPr>
            <w:tcW w:w="1263" w:type="dxa"/>
            <w:tcBorders>
              <w:top w:val="single" w:sz="4" w:space="0" w:color="auto"/>
              <w:left w:val="single" w:sz="4" w:space="0" w:color="auto"/>
              <w:bottom w:val="single" w:sz="4" w:space="0" w:color="auto"/>
              <w:right w:val="single" w:sz="4" w:space="0" w:color="auto"/>
            </w:tcBorders>
            <w:shd w:val="clear" w:color="auto" w:fill="F2F2F2"/>
          </w:tcPr>
          <w:p w14:paraId="473AD2F6" w14:textId="0A9C8E28" w:rsidR="00492731" w:rsidRPr="001E1488" w:rsidRDefault="00492731">
            <w:pPr>
              <w:spacing w:before="40" w:after="40"/>
              <w:jc w:val="center"/>
              <w:rPr>
                <w:rFonts w:asciiTheme="minorHAnsi" w:hAnsiTheme="minorHAnsi" w:cs="Arial"/>
                <w:sz w:val="22"/>
                <w:szCs w:val="22"/>
              </w:rPr>
            </w:pPr>
            <w:r w:rsidRPr="001E1488">
              <w:rPr>
                <w:rFonts w:asciiTheme="minorHAnsi" w:hAnsiTheme="minorHAnsi" w:cs="Arial"/>
                <w:sz w:val="22"/>
                <w:szCs w:val="22"/>
              </w:rPr>
              <w:t xml:space="preserve">Punti </w:t>
            </w:r>
          </w:p>
        </w:tc>
        <w:tc>
          <w:tcPr>
            <w:tcW w:w="1325" w:type="dxa"/>
            <w:tcBorders>
              <w:top w:val="single" w:sz="4" w:space="0" w:color="auto"/>
              <w:left w:val="single" w:sz="4" w:space="0" w:color="auto"/>
              <w:bottom w:val="single" w:sz="4" w:space="0" w:color="auto"/>
              <w:right w:val="single" w:sz="4" w:space="0" w:color="auto"/>
            </w:tcBorders>
            <w:shd w:val="clear" w:color="auto" w:fill="F2F2F2"/>
          </w:tcPr>
          <w:p w14:paraId="36BC03C1" w14:textId="56FD1AA7" w:rsidR="00492731" w:rsidRPr="001E1488" w:rsidRDefault="00492731">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9746A9" w:rsidRPr="001E1488">
              <w:rPr>
                <w:rFonts w:asciiTheme="minorHAnsi" w:hAnsiTheme="minorHAnsi" w:cs="Arial"/>
                <w:sz w:val="22"/>
                <w:szCs w:val="22"/>
              </w:rPr>
              <w:t>8</w:t>
            </w:r>
          </w:p>
        </w:tc>
      </w:tr>
      <w:tr w:rsidR="00483834" w:rsidRPr="001E1488" w14:paraId="2FC92FDA" w14:textId="77777777" w:rsidTr="00483834">
        <w:trPr>
          <w:jc w:val="center"/>
        </w:trPr>
        <w:tc>
          <w:tcPr>
            <w:tcW w:w="428" w:type="dxa"/>
            <w:tcBorders>
              <w:top w:val="single" w:sz="4" w:space="0" w:color="auto"/>
              <w:left w:val="single" w:sz="4" w:space="0" w:color="auto"/>
              <w:bottom w:val="single" w:sz="4" w:space="0" w:color="auto"/>
              <w:right w:val="single" w:sz="4" w:space="0" w:color="auto"/>
            </w:tcBorders>
            <w:hideMark/>
          </w:tcPr>
          <w:p w14:paraId="04EAF16B" w14:textId="6FDF8E27" w:rsidR="00483834" w:rsidRPr="001E1488" w:rsidRDefault="00F4162D">
            <w:pPr>
              <w:jc w:val="center"/>
              <w:rPr>
                <w:rFonts w:asciiTheme="minorHAnsi" w:hAnsiTheme="minorHAnsi" w:cs="Arial"/>
                <w:b/>
                <w:sz w:val="22"/>
                <w:szCs w:val="22"/>
              </w:rPr>
            </w:pPr>
            <w:r w:rsidRPr="001E1488">
              <w:rPr>
                <w:rFonts w:asciiTheme="minorHAnsi" w:hAnsiTheme="minorHAnsi" w:cs="Arial"/>
                <w:b/>
                <w:sz w:val="22"/>
                <w:szCs w:val="22"/>
              </w:rPr>
              <w:t>1</w:t>
            </w:r>
            <w:r w:rsidR="00492731" w:rsidRPr="001E1488">
              <w:rPr>
                <w:rFonts w:asciiTheme="minorHAnsi" w:hAnsiTheme="minorHAnsi" w:cs="Arial"/>
                <w:b/>
                <w:sz w:val="22"/>
                <w:szCs w:val="22"/>
              </w:rPr>
              <w:t>1</w:t>
            </w:r>
          </w:p>
        </w:tc>
        <w:tc>
          <w:tcPr>
            <w:tcW w:w="6612" w:type="dxa"/>
            <w:tcBorders>
              <w:top w:val="single" w:sz="4" w:space="0" w:color="auto"/>
              <w:left w:val="single" w:sz="4" w:space="0" w:color="auto"/>
              <w:bottom w:val="single" w:sz="4" w:space="0" w:color="auto"/>
              <w:right w:val="single" w:sz="4" w:space="0" w:color="auto"/>
            </w:tcBorders>
            <w:hideMark/>
          </w:tcPr>
          <w:p w14:paraId="443C36B1" w14:textId="77777777" w:rsidR="00483834" w:rsidRPr="001E1488" w:rsidRDefault="00483834">
            <w:pPr>
              <w:spacing w:before="40" w:after="40"/>
              <w:rPr>
                <w:rFonts w:asciiTheme="minorHAnsi" w:hAnsiTheme="minorHAnsi" w:cs="Arial"/>
                <w:sz w:val="22"/>
                <w:szCs w:val="22"/>
              </w:rPr>
            </w:pPr>
            <w:proofErr w:type="spellStart"/>
            <w:r w:rsidRPr="001E1488">
              <w:rPr>
                <w:rFonts w:asciiTheme="minorHAnsi" w:hAnsiTheme="minorHAnsi" w:cs="Arial"/>
                <w:sz w:val="22"/>
                <w:szCs w:val="22"/>
              </w:rPr>
              <w:t>Continuos</w:t>
            </w:r>
            <w:proofErr w:type="spellEnd"/>
            <w:r w:rsidRPr="001E1488">
              <w:rPr>
                <w:rFonts w:asciiTheme="minorHAnsi" w:hAnsiTheme="minorHAnsi" w:cs="Arial"/>
                <w:sz w:val="22"/>
                <w:szCs w:val="22"/>
              </w:rPr>
              <w:t xml:space="preserve"> Cover</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550AED34" w14:textId="77777777" w:rsidR="00483834" w:rsidRPr="001E1488" w:rsidRDefault="00483834">
            <w:pPr>
              <w:spacing w:before="40" w:after="40"/>
              <w:jc w:val="center"/>
              <w:rPr>
                <w:rFonts w:asciiTheme="minorHAnsi" w:hAnsiTheme="minorHAnsi" w:cs="Arial"/>
                <w:sz w:val="22"/>
                <w:szCs w:val="22"/>
              </w:rPr>
            </w:pPr>
            <w:r w:rsidRPr="001E1488">
              <w:rPr>
                <w:rFonts w:asciiTheme="minorHAnsi" w:hAnsiTheme="minorHAnsi" w:cs="Arial"/>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1F3AD9FB" w14:textId="643F736E" w:rsidR="00483834" w:rsidRPr="001E1488" w:rsidRDefault="00483834">
            <w:pPr>
              <w:spacing w:before="40" w:after="40"/>
              <w:jc w:val="center"/>
              <w:rPr>
                <w:rFonts w:asciiTheme="minorHAnsi" w:hAnsiTheme="minorHAnsi" w:cs="Arial"/>
                <w:sz w:val="22"/>
                <w:szCs w:val="22"/>
              </w:rPr>
            </w:pPr>
            <w:r w:rsidRPr="001E1488">
              <w:rPr>
                <w:rFonts w:asciiTheme="minorHAnsi" w:hAnsiTheme="minorHAnsi" w:cs="Arial"/>
                <w:sz w:val="22"/>
                <w:szCs w:val="22"/>
              </w:rPr>
              <w:t>+</w:t>
            </w:r>
            <w:r w:rsidR="00933830" w:rsidRPr="001E1488">
              <w:rPr>
                <w:rFonts w:asciiTheme="minorHAnsi" w:hAnsiTheme="minorHAnsi" w:cs="Arial"/>
                <w:sz w:val="22"/>
                <w:szCs w:val="22"/>
              </w:rPr>
              <w:t>8</w:t>
            </w:r>
          </w:p>
        </w:tc>
      </w:tr>
      <w:tr w:rsidR="00483834" w14:paraId="4A6D79BD" w14:textId="77777777" w:rsidTr="00483834">
        <w:trPr>
          <w:jc w:val="center"/>
        </w:trPr>
        <w:tc>
          <w:tcPr>
            <w:tcW w:w="428" w:type="dxa"/>
            <w:tcBorders>
              <w:top w:val="single" w:sz="4" w:space="0" w:color="auto"/>
              <w:left w:val="single" w:sz="4" w:space="0" w:color="auto"/>
              <w:bottom w:val="single" w:sz="4" w:space="0" w:color="auto"/>
              <w:right w:val="single" w:sz="4" w:space="0" w:color="auto"/>
            </w:tcBorders>
            <w:hideMark/>
          </w:tcPr>
          <w:p w14:paraId="543D847A" w14:textId="77777777" w:rsidR="00483834" w:rsidRPr="001E1488" w:rsidRDefault="00483834">
            <w:pPr>
              <w:jc w:val="center"/>
              <w:rPr>
                <w:rFonts w:asciiTheme="minorHAnsi" w:hAnsiTheme="minorHAnsi" w:cs="Arial"/>
                <w:b/>
                <w:sz w:val="22"/>
                <w:szCs w:val="22"/>
              </w:rPr>
            </w:pPr>
            <w:r w:rsidRPr="001E1488">
              <w:rPr>
                <w:rFonts w:asciiTheme="minorHAnsi" w:hAnsiTheme="minorHAnsi" w:cs="Arial"/>
                <w:b/>
                <w:sz w:val="22"/>
                <w:szCs w:val="22"/>
              </w:rPr>
              <w:t>//</w:t>
            </w:r>
          </w:p>
        </w:tc>
        <w:tc>
          <w:tcPr>
            <w:tcW w:w="6612" w:type="dxa"/>
            <w:tcBorders>
              <w:top w:val="single" w:sz="4" w:space="0" w:color="auto"/>
              <w:left w:val="single" w:sz="4" w:space="0" w:color="auto"/>
              <w:bottom w:val="single" w:sz="4" w:space="0" w:color="auto"/>
              <w:right w:val="single" w:sz="4" w:space="0" w:color="auto"/>
            </w:tcBorders>
            <w:hideMark/>
          </w:tcPr>
          <w:p w14:paraId="571024B2" w14:textId="77777777" w:rsidR="00483834" w:rsidRPr="001E1488" w:rsidRDefault="00483834">
            <w:pPr>
              <w:spacing w:before="40" w:after="40"/>
              <w:rPr>
                <w:rFonts w:asciiTheme="minorHAnsi" w:hAnsiTheme="minorHAnsi" w:cs="Arial"/>
                <w:sz w:val="22"/>
                <w:szCs w:val="22"/>
              </w:rPr>
            </w:pPr>
            <w:r w:rsidRPr="001E1488">
              <w:rPr>
                <w:rFonts w:asciiTheme="minorHAnsi" w:hAnsiTheme="minorHAnsi" w:cs="Arial"/>
                <w:b/>
                <w:sz w:val="22"/>
                <w:szCs w:val="22"/>
              </w:rPr>
              <w:t>TOTALE PUNTEGGIO MASSIMO IN AUMENTO</w:t>
            </w:r>
          </w:p>
        </w:tc>
        <w:tc>
          <w:tcPr>
            <w:tcW w:w="1263" w:type="dxa"/>
            <w:tcBorders>
              <w:top w:val="single" w:sz="4" w:space="0" w:color="auto"/>
              <w:left w:val="single" w:sz="4" w:space="0" w:color="auto"/>
              <w:bottom w:val="single" w:sz="4" w:space="0" w:color="auto"/>
              <w:right w:val="single" w:sz="4" w:space="0" w:color="auto"/>
            </w:tcBorders>
            <w:shd w:val="clear" w:color="auto" w:fill="F2F2F2"/>
            <w:hideMark/>
          </w:tcPr>
          <w:p w14:paraId="215C9B7B" w14:textId="77777777" w:rsidR="00483834" w:rsidRPr="001E1488" w:rsidRDefault="00483834">
            <w:pPr>
              <w:spacing w:before="40" w:after="40"/>
              <w:jc w:val="center"/>
              <w:rPr>
                <w:rFonts w:asciiTheme="minorHAnsi" w:hAnsiTheme="minorHAnsi" w:cs="Arial"/>
                <w:b/>
                <w:sz w:val="22"/>
                <w:szCs w:val="22"/>
              </w:rPr>
            </w:pPr>
            <w:r w:rsidRPr="001E1488">
              <w:rPr>
                <w:rFonts w:asciiTheme="minorHAnsi" w:hAnsiTheme="minorHAnsi" w:cs="Arial"/>
                <w:b/>
                <w:sz w:val="22"/>
                <w:szCs w:val="22"/>
              </w:rPr>
              <w:t>Punti</w:t>
            </w:r>
          </w:p>
        </w:tc>
        <w:tc>
          <w:tcPr>
            <w:tcW w:w="1325" w:type="dxa"/>
            <w:tcBorders>
              <w:top w:val="single" w:sz="4" w:space="0" w:color="auto"/>
              <w:left w:val="single" w:sz="4" w:space="0" w:color="auto"/>
              <w:bottom w:val="single" w:sz="4" w:space="0" w:color="auto"/>
              <w:right w:val="single" w:sz="4" w:space="0" w:color="auto"/>
            </w:tcBorders>
            <w:shd w:val="clear" w:color="auto" w:fill="F2F2F2"/>
            <w:hideMark/>
          </w:tcPr>
          <w:p w14:paraId="78C576DA" w14:textId="77777777" w:rsidR="00483834" w:rsidRDefault="00483834">
            <w:pPr>
              <w:spacing w:before="40" w:after="40"/>
              <w:jc w:val="center"/>
              <w:rPr>
                <w:rFonts w:asciiTheme="minorHAnsi" w:hAnsiTheme="minorHAnsi" w:cs="Arial"/>
                <w:b/>
                <w:sz w:val="22"/>
                <w:szCs w:val="22"/>
              </w:rPr>
            </w:pPr>
            <w:r w:rsidRPr="001E1488">
              <w:rPr>
                <w:rFonts w:asciiTheme="minorHAnsi" w:hAnsiTheme="minorHAnsi" w:cs="Arial"/>
                <w:b/>
                <w:sz w:val="22"/>
                <w:szCs w:val="22"/>
              </w:rPr>
              <w:t>+70</w:t>
            </w:r>
          </w:p>
        </w:tc>
      </w:tr>
    </w:tbl>
    <w:p w14:paraId="64E41AE7" w14:textId="77777777" w:rsidR="00483834" w:rsidRDefault="00483834" w:rsidP="00483834">
      <w:pPr>
        <w:shd w:val="clear" w:color="auto" w:fill="FFFFFF"/>
        <w:spacing w:before="5" w:line="283" w:lineRule="exact"/>
        <w:ind w:right="3379"/>
        <w:rPr>
          <w:rFonts w:asciiTheme="minorHAnsi" w:hAnsiTheme="minorHAnsi" w:cs="Arial"/>
          <w:sz w:val="22"/>
          <w:szCs w:val="22"/>
        </w:rPr>
      </w:pPr>
    </w:p>
    <w:p w14:paraId="1DE9088E" w14:textId="77777777" w:rsidR="00483834" w:rsidRDefault="00483834" w:rsidP="00483834">
      <w:pPr>
        <w:shd w:val="clear" w:color="auto" w:fill="FFFFFF"/>
        <w:spacing w:before="5" w:line="283" w:lineRule="exact"/>
        <w:ind w:right="3379"/>
        <w:rPr>
          <w:rFonts w:asciiTheme="minorHAnsi" w:hAnsiTheme="minorHAnsi" w:cs="Arial"/>
          <w:sz w:val="22"/>
          <w:szCs w:val="22"/>
        </w:rPr>
      </w:pPr>
    </w:p>
    <w:p w14:paraId="0FF9F400" w14:textId="3CEF3188" w:rsidR="00483834" w:rsidRPr="00907EC7" w:rsidRDefault="00907EC7" w:rsidP="00907EC7">
      <w:pPr>
        <w:shd w:val="clear" w:color="auto" w:fill="FFFFFF"/>
        <w:spacing w:before="5" w:line="283" w:lineRule="exact"/>
        <w:ind w:right="3379"/>
        <w:rPr>
          <w:rFonts w:asciiTheme="minorHAnsi" w:hAnsiTheme="minorHAnsi" w:cs="Arial"/>
          <w:b/>
          <w:sz w:val="22"/>
          <w:szCs w:val="22"/>
        </w:rPr>
      </w:pPr>
      <w:r>
        <w:rPr>
          <w:rFonts w:asciiTheme="minorHAnsi" w:hAnsiTheme="minorHAnsi" w:cs="Arial"/>
          <w:b/>
          <w:sz w:val="22"/>
          <w:szCs w:val="22"/>
        </w:rPr>
        <w:t>1.</w:t>
      </w:r>
      <w:r w:rsidR="00483834" w:rsidRPr="00907EC7">
        <w:rPr>
          <w:rFonts w:asciiTheme="minorHAnsi" w:hAnsiTheme="minorHAnsi" w:cs="Arial"/>
          <w:b/>
          <w:sz w:val="22"/>
          <w:szCs w:val="22"/>
        </w:rPr>
        <w:t>Durata dell’assicurazione: recesso annuale</w:t>
      </w:r>
      <w:r w:rsidR="005F15B7" w:rsidRPr="00907EC7">
        <w:rPr>
          <w:rFonts w:asciiTheme="minorHAnsi" w:hAnsiTheme="minorHAnsi" w:cs="Arial"/>
          <w:b/>
          <w:sz w:val="22"/>
          <w:szCs w:val="22"/>
        </w:rPr>
        <w:t xml:space="preserve"> (art. 2 CGA)</w:t>
      </w:r>
    </w:p>
    <w:p w14:paraId="03125143" w14:textId="10E29862" w:rsidR="00483834" w:rsidRDefault="00483834" w:rsidP="00483834">
      <w:pPr>
        <w:pStyle w:val="Rientrocorpodeltesto2"/>
        <w:spacing w:after="0" w:line="240" w:lineRule="auto"/>
        <w:ind w:left="0"/>
        <w:jc w:val="both"/>
        <w:rPr>
          <w:rFonts w:asciiTheme="minorHAnsi" w:hAnsiTheme="minorHAnsi" w:cs="Arial"/>
          <w:b/>
          <w:sz w:val="22"/>
          <w:szCs w:val="22"/>
        </w:rPr>
      </w:pPr>
      <w:r>
        <w:rPr>
          <w:rFonts w:asciiTheme="minorHAnsi" w:hAnsiTheme="minorHAnsi" w:cs="Arial"/>
          <w:sz w:val="22"/>
          <w:szCs w:val="22"/>
        </w:rPr>
        <w:lastRenderedPageBreak/>
        <w:t xml:space="preserve">La rinuncia alla facoltà di recesso annuale della polizza da parte della Compagnia comporta l’attribuzione di un punteggio in aumento pari a </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b/>
          <w:sz w:val="22"/>
          <w:szCs w:val="22"/>
        </w:rPr>
        <w:t xml:space="preserve">punti </w:t>
      </w:r>
      <w:r w:rsidR="000021EB">
        <w:rPr>
          <w:rFonts w:asciiTheme="minorHAnsi" w:hAnsiTheme="minorHAnsi" w:cs="Arial"/>
          <w:b/>
          <w:sz w:val="22"/>
          <w:szCs w:val="22"/>
        </w:rPr>
        <w:t>2</w:t>
      </w:r>
    </w:p>
    <w:p w14:paraId="70C41FB9" w14:textId="3F9D703E" w:rsidR="00483834" w:rsidRDefault="00483834" w:rsidP="00483834">
      <w:pPr>
        <w:pStyle w:val="Rientrocorpodeltesto2"/>
        <w:spacing w:after="0" w:line="240" w:lineRule="auto"/>
        <w:ind w:left="0"/>
        <w:jc w:val="both"/>
        <w:rPr>
          <w:rFonts w:asciiTheme="minorHAnsi" w:hAnsiTheme="minorHAnsi" w:cs="Arial"/>
          <w:sz w:val="22"/>
          <w:szCs w:val="22"/>
        </w:rPr>
      </w:pPr>
    </w:p>
    <w:p w14:paraId="6F1BFBD3" w14:textId="5FDA5550" w:rsidR="00F4162D" w:rsidRPr="001E1488" w:rsidRDefault="00F4162D" w:rsidP="00F4162D">
      <w:pPr>
        <w:shd w:val="clear" w:color="auto" w:fill="FFFFFF"/>
        <w:spacing w:before="5" w:line="283" w:lineRule="exact"/>
        <w:ind w:right="3379"/>
        <w:rPr>
          <w:rFonts w:ascii="Calibri" w:hAnsi="Calibri" w:cs="Arial"/>
          <w:b/>
          <w:sz w:val="22"/>
          <w:szCs w:val="22"/>
        </w:rPr>
      </w:pPr>
      <w:r w:rsidRPr="001E1488">
        <w:rPr>
          <w:rFonts w:ascii="Calibri" w:hAnsi="Calibri" w:cs="Arial"/>
          <w:b/>
          <w:sz w:val="22"/>
          <w:szCs w:val="22"/>
        </w:rPr>
        <w:t xml:space="preserve">2. Recesso in caso di sinistro </w:t>
      </w:r>
      <w:r w:rsidR="005F15B7" w:rsidRPr="001E1488">
        <w:rPr>
          <w:rFonts w:asciiTheme="minorHAnsi" w:hAnsiTheme="minorHAnsi" w:cs="Arial"/>
          <w:b/>
          <w:sz w:val="22"/>
          <w:szCs w:val="22"/>
        </w:rPr>
        <w:t>(art. 9 CGA)</w:t>
      </w:r>
    </w:p>
    <w:p w14:paraId="1F98AFD0" w14:textId="00D6E9B1" w:rsidR="00F4162D" w:rsidRPr="001E1488" w:rsidRDefault="00F4162D" w:rsidP="00F4162D">
      <w:pPr>
        <w:pStyle w:val="Rientrocorpodeltesto2"/>
        <w:spacing w:after="0" w:line="240" w:lineRule="auto"/>
        <w:ind w:left="0"/>
        <w:jc w:val="both"/>
        <w:rPr>
          <w:rFonts w:asciiTheme="minorHAnsi" w:hAnsiTheme="minorHAnsi" w:cs="Arial"/>
          <w:b/>
          <w:sz w:val="22"/>
          <w:szCs w:val="22"/>
        </w:rPr>
      </w:pPr>
      <w:r w:rsidRPr="001E1488">
        <w:rPr>
          <w:rFonts w:asciiTheme="minorHAnsi" w:hAnsiTheme="minorHAnsi" w:cs="Arial"/>
          <w:sz w:val="22"/>
          <w:szCs w:val="22"/>
        </w:rPr>
        <w:t xml:space="preserve">La rinuncia alla facoltà di recesso per sinistro da parte della Compagnia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b/>
          <w:sz w:val="22"/>
          <w:szCs w:val="22"/>
        </w:rPr>
        <w:t xml:space="preserve">punti </w:t>
      </w:r>
      <w:r w:rsidR="00933830" w:rsidRPr="001E1488">
        <w:rPr>
          <w:rFonts w:asciiTheme="minorHAnsi" w:hAnsiTheme="minorHAnsi" w:cs="Arial"/>
          <w:b/>
          <w:sz w:val="22"/>
          <w:szCs w:val="22"/>
        </w:rPr>
        <w:t>6</w:t>
      </w:r>
      <w:r w:rsidRPr="001E1488">
        <w:rPr>
          <w:rFonts w:asciiTheme="minorHAnsi" w:hAnsiTheme="minorHAnsi" w:cs="Arial"/>
          <w:b/>
          <w:sz w:val="22"/>
          <w:szCs w:val="22"/>
        </w:rPr>
        <w:tab/>
      </w:r>
    </w:p>
    <w:p w14:paraId="0FB41430" w14:textId="652D19DE" w:rsidR="000B34F1" w:rsidRPr="001E1488" w:rsidRDefault="000B34F1" w:rsidP="00ED42AD">
      <w:pPr>
        <w:pStyle w:val="Rientrocorpodeltesto2"/>
        <w:spacing w:after="0" w:line="240" w:lineRule="auto"/>
        <w:ind w:left="0"/>
        <w:jc w:val="both"/>
        <w:rPr>
          <w:rFonts w:asciiTheme="minorHAnsi" w:hAnsiTheme="minorHAnsi" w:cs="Arial"/>
          <w:sz w:val="22"/>
          <w:szCs w:val="22"/>
        </w:rPr>
      </w:pPr>
    </w:p>
    <w:p w14:paraId="2C0BDA74" w14:textId="77777777" w:rsidR="000B34F1" w:rsidRPr="001E1488" w:rsidRDefault="000B34F1" w:rsidP="000B34F1">
      <w:pPr>
        <w:shd w:val="clear" w:color="auto" w:fill="FFFFFF"/>
        <w:spacing w:before="5" w:line="283" w:lineRule="exact"/>
        <w:ind w:right="3379"/>
        <w:rPr>
          <w:rFonts w:asciiTheme="minorHAnsi" w:hAnsiTheme="minorHAnsi" w:cs="Arial"/>
          <w:sz w:val="22"/>
          <w:szCs w:val="22"/>
        </w:rPr>
      </w:pPr>
    </w:p>
    <w:p w14:paraId="5DC8552D" w14:textId="78E879AA" w:rsidR="000B34F1" w:rsidRPr="001E1488" w:rsidRDefault="001A02A3" w:rsidP="000B34F1">
      <w:pPr>
        <w:jc w:val="both"/>
        <w:rPr>
          <w:rFonts w:asciiTheme="minorHAnsi" w:hAnsiTheme="minorHAnsi" w:cs="Arial"/>
          <w:b/>
          <w:sz w:val="22"/>
          <w:szCs w:val="22"/>
          <w:lang w:eastAsia="en-GB"/>
        </w:rPr>
      </w:pPr>
      <w:r w:rsidRPr="001E1488">
        <w:rPr>
          <w:rFonts w:asciiTheme="minorHAnsi" w:hAnsiTheme="minorHAnsi" w:cs="Arial"/>
          <w:b/>
          <w:sz w:val="22"/>
          <w:szCs w:val="22"/>
          <w:lang w:eastAsia="en-GB"/>
        </w:rPr>
        <w:t>3</w:t>
      </w:r>
      <w:r w:rsidR="000B34F1" w:rsidRPr="001E1488">
        <w:rPr>
          <w:rFonts w:asciiTheme="minorHAnsi" w:hAnsiTheme="minorHAnsi" w:cs="Arial"/>
          <w:b/>
          <w:sz w:val="22"/>
          <w:szCs w:val="22"/>
          <w:lang w:eastAsia="en-GB"/>
        </w:rPr>
        <w:t>.Limite di indennizzo per inter</w:t>
      </w:r>
      <w:r w:rsidRPr="001E1488">
        <w:rPr>
          <w:rFonts w:asciiTheme="minorHAnsi" w:hAnsiTheme="minorHAnsi" w:cs="Arial"/>
          <w:b/>
          <w:sz w:val="22"/>
          <w:szCs w:val="22"/>
          <w:lang w:eastAsia="en-GB"/>
        </w:rPr>
        <w:t xml:space="preserve">ruzione o sospensione attività </w:t>
      </w:r>
      <w:r w:rsidR="000B34F1" w:rsidRPr="001E1488">
        <w:rPr>
          <w:rFonts w:asciiTheme="minorHAnsi" w:hAnsiTheme="minorHAnsi" w:cs="Arial"/>
          <w:b/>
          <w:sz w:val="22"/>
          <w:szCs w:val="22"/>
          <w:lang w:eastAsia="en-GB"/>
        </w:rPr>
        <w:t>di terzi (art.30 SEZ V)</w:t>
      </w:r>
    </w:p>
    <w:p w14:paraId="697892A9" w14:textId="575CE423" w:rsidR="000B34F1" w:rsidRPr="001E1488" w:rsidRDefault="001A02A3" w:rsidP="000B34F1">
      <w:pPr>
        <w:jc w:val="both"/>
        <w:rPr>
          <w:rFonts w:asciiTheme="minorHAnsi" w:hAnsiTheme="minorHAnsi" w:cs="Arial"/>
          <w:sz w:val="22"/>
          <w:szCs w:val="22"/>
        </w:rPr>
      </w:pPr>
      <w:r w:rsidRPr="001E1488">
        <w:rPr>
          <w:rFonts w:asciiTheme="minorHAnsi" w:hAnsiTheme="minorHAnsi" w:cs="Arial"/>
          <w:sz w:val="22"/>
          <w:szCs w:val="22"/>
        </w:rPr>
        <w:t>L’aumento</w:t>
      </w:r>
      <w:r w:rsidR="000B34F1" w:rsidRPr="001E1488">
        <w:rPr>
          <w:rFonts w:asciiTheme="minorHAnsi" w:hAnsiTheme="minorHAnsi" w:cs="Arial"/>
          <w:sz w:val="22"/>
          <w:szCs w:val="22"/>
        </w:rPr>
        <w:t xml:space="preserve"> €250.000,00 ad € 500.000,00 per sinistro e per anno comporta l’attribuzione di un punteggio in aumento pari a </w:t>
      </w:r>
      <w:r w:rsidR="000B34F1" w:rsidRPr="001E1488">
        <w:rPr>
          <w:rFonts w:asciiTheme="minorHAnsi" w:hAnsiTheme="minorHAnsi" w:cs="Arial"/>
          <w:sz w:val="22"/>
          <w:szCs w:val="22"/>
        </w:rPr>
        <w:tab/>
      </w:r>
      <w:r w:rsidR="000B34F1" w:rsidRPr="001E1488">
        <w:rPr>
          <w:rFonts w:asciiTheme="minorHAnsi" w:hAnsiTheme="minorHAnsi" w:cs="Arial"/>
          <w:sz w:val="22"/>
          <w:szCs w:val="22"/>
        </w:rPr>
        <w:tab/>
      </w:r>
      <w:r w:rsidR="000B34F1" w:rsidRPr="001E1488">
        <w:rPr>
          <w:rFonts w:asciiTheme="minorHAnsi" w:hAnsiTheme="minorHAnsi" w:cs="Arial"/>
          <w:sz w:val="22"/>
          <w:szCs w:val="22"/>
        </w:rPr>
        <w:tab/>
      </w:r>
      <w:r w:rsidR="000B34F1" w:rsidRPr="001E1488">
        <w:rPr>
          <w:rFonts w:asciiTheme="minorHAnsi" w:hAnsiTheme="minorHAnsi" w:cs="Arial"/>
          <w:sz w:val="22"/>
          <w:szCs w:val="22"/>
        </w:rPr>
        <w:tab/>
      </w:r>
      <w:r w:rsidR="000B34F1" w:rsidRPr="001E1488">
        <w:rPr>
          <w:rFonts w:asciiTheme="minorHAnsi" w:hAnsiTheme="minorHAnsi" w:cs="Arial"/>
          <w:sz w:val="22"/>
          <w:szCs w:val="22"/>
        </w:rPr>
        <w:tab/>
      </w:r>
      <w:r w:rsidR="000B34F1" w:rsidRPr="001E1488">
        <w:rPr>
          <w:rFonts w:asciiTheme="minorHAnsi" w:hAnsiTheme="minorHAnsi" w:cs="Arial"/>
          <w:sz w:val="22"/>
          <w:szCs w:val="22"/>
        </w:rPr>
        <w:tab/>
      </w:r>
      <w:r w:rsidR="000B34F1" w:rsidRPr="001E1488">
        <w:rPr>
          <w:rFonts w:asciiTheme="minorHAnsi" w:hAnsiTheme="minorHAnsi" w:cs="Arial"/>
          <w:sz w:val="22"/>
          <w:szCs w:val="22"/>
        </w:rPr>
        <w:tab/>
      </w:r>
      <w:r w:rsidR="000B34F1" w:rsidRPr="001E1488">
        <w:rPr>
          <w:rFonts w:asciiTheme="minorHAnsi" w:hAnsiTheme="minorHAnsi" w:cs="Arial"/>
          <w:sz w:val="22"/>
          <w:szCs w:val="22"/>
        </w:rPr>
        <w:tab/>
      </w:r>
      <w:r w:rsidRPr="001E1488">
        <w:rPr>
          <w:rFonts w:asciiTheme="minorHAnsi" w:hAnsiTheme="minorHAnsi" w:cs="Arial"/>
          <w:sz w:val="22"/>
          <w:szCs w:val="22"/>
        </w:rPr>
        <w:t xml:space="preserve">                                           </w:t>
      </w:r>
      <w:r w:rsidR="000B34F1" w:rsidRPr="001E1488">
        <w:rPr>
          <w:rFonts w:asciiTheme="minorHAnsi" w:hAnsiTheme="minorHAnsi" w:cs="Arial"/>
          <w:b/>
          <w:sz w:val="22"/>
          <w:szCs w:val="22"/>
        </w:rPr>
        <w:t>punti 6</w:t>
      </w:r>
    </w:p>
    <w:p w14:paraId="519F4C23" w14:textId="1F3FD0A0" w:rsidR="000B34F1" w:rsidRDefault="000B34F1" w:rsidP="000B34F1">
      <w:pPr>
        <w:shd w:val="clear" w:color="auto" w:fill="FFFFFF"/>
        <w:spacing w:before="5" w:line="283" w:lineRule="exact"/>
        <w:ind w:right="3379"/>
        <w:rPr>
          <w:rFonts w:asciiTheme="minorHAnsi" w:hAnsiTheme="minorHAnsi" w:cs="Arial"/>
          <w:b/>
          <w:sz w:val="22"/>
          <w:szCs w:val="22"/>
        </w:rPr>
      </w:pPr>
    </w:p>
    <w:p w14:paraId="6E3353ED" w14:textId="77777777" w:rsidR="009F2E11" w:rsidRPr="001E1488" w:rsidRDefault="009F2E11" w:rsidP="000B34F1">
      <w:pPr>
        <w:shd w:val="clear" w:color="auto" w:fill="FFFFFF"/>
        <w:spacing w:before="5" w:line="283" w:lineRule="exact"/>
        <w:ind w:right="3379"/>
        <w:rPr>
          <w:rFonts w:asciiTheme="minorHAnsi" w:hAnsiTheme="minorHAnsi" w:cs="Arial"/>
          <w:b/>
          <w:sz w:val="22"/>
          <w:szCs w:val="22"/>
        </w:rPr>
      </w:pPr>
    </w:p>
    <w:p w14:paraId="62AC142C" w14:textId="6CE817EF" w:rsidR="00933830" w:rsidRPr="001E1488" w:rsidRDefault="00933830" w:rsidP="00933830">
      <w:pPr>
        <w:jc w:val="both"/>
        <w:rPr>
          <w:rFonts w:asciiTheme="minorHAnsi" w:hAnsiTheme="minorHAnsi" w:cs="Arial"/>
          <w:sz w:val="22"/>
          <w:szCs w:val="22"/>
        </w:rPr>
      </w:pPr>
      <w:r w:rsidRPr="001E1488">
        <w:rPr>
          <w:rFonts w:asciiTheme="minorHAnsi" w:hAnsiTheme="minorHAnsi" w:cs="Arial"/>
          <w:sz w:val="22"/>
          <w:szCs w:val="22"/>
        </w:rPr>
        <w:t xml:space="preserve">L’aumento €250.000,00 ad € 350.000,00 per sinistro e per anno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t xml:space="preserve">                                           </w:t>
      </w:r>
      <w:r w:rsidRPr="001E1488">
        <w:rPr>
          <w:rFonts w:asciiTheme="minorHAnsi" w:hAnsiTheme="minorHAnsi" w:cs="Arial"/>
          <w:b/>
          <w:sz w:val="22"/>
          <w:szCs w:val="22"/>
        </w:rPr>
        <w:t>punti 2</w:t>
      </w:r>
    </w:p>
    <w:p w14:paraId="78B2818D" w14:textId="4227A814" w:rsidR="000B34F1" w:rsidRDefault="000B34F1" w:rsidP="00483834">
      <w:pPr>
        <w:pStyle w:val="Rientrocorpodeltesto2"/>
        <w:spacing w:after="0" w:line="240" w:lineRule="auto"/>
        <w:ind w:left="0"/>
        <w:jc w:val="both"/>
        <w:rPr>
          <w:rFonts w:asciiTheme="minorHAnsi" w:hAnsiTheme="minorHAnsi" w:cs="Arial"/>
          <w:sz w:val="22"/>
          <w:szCs w:val="22"/>
        </w:rPr>
      </w:pPr>
    </w:p>
    <w:p w14:paraId="0667E036" w14:textId="77777777" w:rsidR="009F2E11" w:rsidRPr="001E1488" w:rsidRDefault="009F2E11" w:rsidP="00483834">
      <w:pPr>
        <w:pStyle w:val="Rientrocorpodeltesto2"/>
        <w:spacing w:after="0" w:line="240" w:lineRule="auto"/>
        <w:ind w:left="0"/>
        <w:jc w:val="both"/>
        <w:rPr>
          <w:rFonts w:asciiTheme="minorHAnsi" w:hAnsiTheme="minorHAnsi" w:cs="Arial"/>
          <w:sz w:val="22"/>
          <w:szCs w:val="22"/>
        </w:rPr>
      </w:pPr>
    </w:p>
    <w:p w14:paraId="400F9858" w14:textId="6CD68E09" w:rsidR="000B34F1" w:rsidRPr="001E1488" w:rsidRDefault="001A02A3" w:rsidP="000B34F1">
      <w:pPr>
        <w:shd w:val="clear" w:color="auto" w:fill="FFFFFF"/>
        <w:spacing w:before="5" w:line="283" w:lineRule="exact"/>
        <w:ind w:right="140"/>
        <w:rPr>
          <w:rFonts w:asciiTheme="minorHAnsi" w:hAnsiTheme="minorHAnsi" w:cs="Arial"/>
          <w:b/>
          <w:sz w:val="22"/>
          <w:szCs w:val="22"/>
        </w:rPr>
      </w:pPr>
      <w:r w:rsidRPr="001E1488">
        <w:rPr>
          <w:rFonts w:asciiTheme="minorHAnsi" w:hAnsiTheme="minorHAnsi" w:cs="Arial"/>
          <w:b/>
          <w:sz w:val="22"/>
          <w:szCs w:val="22"/>
        </w:rPr>
        <w:t>4</w:t>
      </w:r>
      <w:r w:rsidR="000B34F1" w:rsidRPr="001E1488">
        <w:rPr>
          <w:rFonts w:asciiTheme="minorHAnsi" w:hAnsiTheme="minorHAnsi" w:cs="Arial"/>
          <w:b/>
          <w:sz w:val="22"/>
          <w:szCs w:val="22"/>
        </w:rPr>
        <w:t xml:space="preserve">. Limite di Indennizzo per attività connesse alla assunzione e gestione del personale (art. 31 SEZ V)  </w:t>
      </w:r>
    </w:p>
    <w:p w14:paraId="315442A2" w14:textId="5523B07E" w:rsidR="000B34F1" w:rsidRPr="001E1488" w:rsidRDefault="000B34F1" w:rsidP="00ED42AD">
      <w:pPr>
        <w:pStyle w:val="Rientrocorpodeltesto2"/>
        <w:autoSpaceDN w:val="0"/>
        <w:spacing w:after="0" w:line="240" w:lineRule="auto"/>
        <w:ind w:left="0"/>
        <w:jc w:val="both"/>
        <w:rPr>
          <w:rFonts w:asciiTheme="minorHAnsi" w:hAnsiTheme="minorHAnsi" w:cs="Arial"/>
          <w:sz w:val="22"/>
          <w:szCs w:val="22"/>
        </w:rPr>
      </w:pPr>
      <w:r w:rsidRPr="001E1488">
        <w:rPr>
          <w:rFonts w:asciiTheme="minorHAnsi" w:hAnsiTheme="minorHAnsi" w:cs="Arial"/>
          <w:sz w:val="22"/>
          <w:szCs w:val="22"/>
        </w:rPr>
        <w:t xml:space="preserve">L’aumento da € 250.000,00 ad € 500.000,00 per sinistro per anno,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001A02A3" w:rsidRPr="001E1488">
        <w:rPr>
          <w:rFonts w:asciiTheme="minorHAnsi" w:hAnsiTheme="minorHAnsi" w:cs="Arial"/>
          <w:sz w:val="22"/>
          <w:szCs w:val="22"/>
        </w:rPr>
        <w:t xml:space="preserve">                             </w:t>
      </w:r>
      <w:r w:rsidR="00933830" w:rsidRPr="001E1488">
        <w:rPr>
          <w:rFonts w:asciiTheme="minorHAnsi" w:hAnsiTheme="minorHAnsi" w:cs="Arial"/>
          <w:b/>
          <w:sz w:val="22"/>
          <w:szCs w:val="22"/>
        </w:rPr>
        <w:t>punti 7</w:t>
      </w:r>
    </w:p>
    <w:p w14:paraId="5585035C" w14:textId="77777777" w:rsidR="00933830" w:rsidRPr="001E1488" w:rsidRDefault="00933830" w:rsidP="00933830">
      <w:pPr>
        <w:shd w:val="clear" w:color="auto" w:fill="FFFFFF"/>
        <w:spacing w:before="5" w:line="283" w:lineRule="exact"/>
        <w:ind w:right="3379"/>
        <w:rPr>
          <w:rFonts w:asciiTheme="minorHAnsi" w:hAnsiTheme="minorHAnsi" w:cs="Arial"/>
          <w:b/>
          <w:sz w:val="22"/>
          <w:szCs w:val="22"/>
        </w:rPr>
      </w:pPr>
    </w:p>
    <w:p w14:paraId="6ADEC353" w14:textId="27942FA9" w:rsidR="00933830" w:rsidRPr="001E1488" w:rsidRDefault="00933830" w:rsidP="00933830">
      <w:pPr>
        <w:jc w:val="both"/>
        <w:rPr>
          <w:rFonts w:asciiTheme="minorHAnsi" w:hAnsiTheme="minorHAnsi" w:cs="Arial"/>
          <w:sz w:val="22"/>
          <w:szCs w:val="22"/>
        </w:rPr>
      </w:pPr>
      <w:r w:rsidRPr="001E1488">
        <w:rPr>
          <w:rFonts w:asciiTheme="minorHAnsi" w:hAnsiTheme="minorHAnsi" w:cs="Arial"/>
          <w:sz w:val="22"/>
          <w:szCs w:val="22"/>
        </w:rPr>
        <w:t xml:space="preserve">L’aumento €250.000,00 ad € 350.000,00 per sinistro e per anno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t xml:space="preserve">                                           </w:t>
      </w:r>
      <w:r w:rsidRPr="001E1488">
        <w:rPr>
          <w:rFonts w:asciiTheme="minorHAnsi" w:hAnsiTheme="minorHAnsi" w:cs="Arial"/>
          <w:b/>
          <w:sz w:val="22"/>
          <w:szCs w:val="22"/>
        </w:rPr>
        <w:t>punti 3</w:t>
      </w:r>
    </w:p>
    <w:p w14:paraId="51D0A44F" w14:textId="5A111C08" w:rsidR="000B34F1" w:rsidRDefault="000B34F1" w:rsidP="00483834">
      <w:pPr>
        <w:pStyle w:val="Rientrocorpodeltesto2"/>
        <w:spacing w:after="0" w:line="240" w:lineRule="auto"/>
        <w:ind w:left="0"/>
        <w:jc w:val="both"/>
        <w:rPr>
          <w:rFonts w:asciiTheme="minorHAnsi" w:hAnsiTheme="minorHAnsi" w:cs="Arial"/>
          <w:sz w:val="22"/>
          <w:szCs w:val="22"/>
        </w:rPr>
      </w:pPr>
    </w:p>
    <w:p w14:paraId="5D6D4362" w14:textId="77777777" w:rsidR="009F2E11" w:rsidRPr="001E1488" w:rsidRDefault="009F2E11" w:rsidP="00483834">
      <w:pPr>
        <w:pStyle w:val="Rientrocorpodeltesto2"/>
        <w:spacing w:after="0" w:line="240" w:lineRule="auto"/>
        <w:ind w:left="0"/>
        <w:jc w:val="both"/>
        <w:rPr>
          <w:rFonts w:asciiTheme="minorHAnsi" w:hAnsiTheme="minorHAnsi" w:cs="Arial"/>
          <w:sz w:val="22"/>
          <w:szCs w:val="22"/>
        </w:rPr>
      </w:pPr>
    </w:p>
    <w:p w14:paraId="47BC4164" w14:textId="0F65CFFF" w:rsidR="001A02A3" w:rsidRPr="001E1488" w:rsidRDefault="001A02A3" w:rsidP="001A02A3">
      <w:pPr>
        <w:shd w:val="clear" w:color="auto" w:fill="FFFFFF"/>
        <w:spacing w:before="5" w:line="283" w:lineRule="exact"/>
        <w:ind w:right="-1"/>
        <w:rPr>
          <w:rFonts w:asciiTheme="minorHAnsi" w:hAnsiTheme="minorHAnsi" w:cs="Arial"/>
          <w:b/>
          <w:sz w:val="22"/>
          <w:szCs w:val="22"/>
        </w:rPr>
      </w:pPr>
      <w:r w:rsidRPr="001E1488">
        <w:rPr>
          <w:rFonts w:asciiTheme="minorHAnsi" w:hAnsiTheme="minorHAnsi" w:cs="Arial"/>
          <w:b/>
          <w:sz w:val="22"/>
          <w:szCs w:val="22"/>
        </w:rPr>
        <w:t xml:space="preserve">5. Limite di indennizzo per l’attività svolta ai sensi del D.lgs. 50/2016 ss.mm.ii  (ART. 34 SEZ V) </w:t>
      </w:r>
    </w:p>
    <w:p w14:paraId="54D9EF40" w14:textId="2E8D6A42" w:rsidR="001A02A3" w:rsidRPr="001E1488" w:rsidRDefault="001A02A3" w:rsidP="001A02A3">
      <w:pPr>
        <w:pStyle w:val="Rientrocorpodeltesto2"/>
        <w:spacing w:after="0" w:line="240" w:lineRule="auto"/>
        <w:ind w:left="0"/>
        <w:jc w:val="both"/>
        <w:rPr>
          <w:rFonts w:asciiTheme="minorHAnsi" w:hAnsiTheme="minorHAnsi" w:cs="Arial"/>
          <w:b/>
          <w:sz w:val="22"/>
          <w:szCs w:val="22"/>
        </w:rPr>
      </w:pPr>
      <w:r w:rsidRPr="001E1488">
        <w:rPr>
          <w:rFonts w:asciiTheme="minorHAnsi" w:hAnsiTheme="minorHAnsi" w:cs="Arial"/>
          <w:sz w:val="22"/>
          <w:szCs w:val="22"/>
        </w:rPr>
        <w:t>L’aumento €250.000,00 ad € 500.000,00 per sinistro e per anno, comporta l’attribuzione di un punteggio in aumento pari a</w:t>
      </w:r>
      <w:r w:rsidR="00907EC7" w:rsidRPr="001E1488">
        <w:rPr>
          <w:rFonts w:asciiTheme="minorHAnsi" w:hAnsiTheme="minorHAnsi" w:cs="Arial"/>
          <w:sz w:val="22"/>
          <w:szCs w:val="22"/>
        </w:rPr>
        <w:t xml:space="preserve">  </w:t>
      </w:r>
      <w:r w:rsidR="00907EC7" w:rsidRPr="001E1488">
        <w:rPr>
          <w:rFonts w:asciiTheme="minorHAnsi" w:hAnsiTheme="minorHAnsi" w:cs="Arial"/>
          <w:b/>
          <w:sz w:val="22"/>
          <w:szCs w:val="22"/>
        </w:rPr>
        <w:t xml:space="preserve">                                                                                                                     </w:t>
      </w:r>
      <w:r w:rsidR="00933830" w:rsidRPr="001E1488">
        <w:rPr>
          <w:rFonts w:asciiTheme="minorHAnsi" w:hAnsiTheme="minorHAnsi" w:cs="Arial"/>
          <w:b/>
          <w:sz w:val="22"/>
          <w:szCs w:val="22"/>
        </w:rPr>
        <w:t xml:space="preserve">                         punti 7</w:t>
      </w:r>
    </w:p>
    <w:p w14:paraId="36F5113C" w14:textId="77777777" w:rsidR="00933830" w:rsidRPr="001E1488" w:rsidRDefault="00933830" w:rsidP="00933830">
      <w:pPr>
        <w:shd w:val="clear" w:color="auto" w:fill="FFFFFF"/>
        <w:spacing w:before="5" w:line="283" w:lineRule="exact"/>
        <w:ind w:right="3379"/>
        <w:rPr>
          <w:rFonts w:asciiTheme="minorHAnsi" w:hAnsiTheme="minorHAnsi" w:cs="Arial"/>
          <w:b/>
          <w:sz w:val="22"/>
          <w:szCs w:val="22"/>
        </w:rPr>
      </w:pPr>
    </w:p>
    <w:p w14:paraId="72A301F0" w14:textId="45EF97A5" w:rsidR="00933830" w:rsidRPr="001E1488" w:rsidRDefault="00933830" w:rsidP="00933830">
      <w:pPr>
        <w:jc w:val="both"/>
        <w:rPr>
          <w:rFonts w:asciiTheme="minorHAnsi" w:hAnsiTheme="minorHAnsi" w:cs="Arial"/>
          <w:sz w:val="22"/>
          <w:szCs w:val="22"/>
        </w:rPr>
      </w:pPr>
      <w:r w:rsidRPr="001E1488">
        <w:rPr>
          <w:rFonts w:asciiTheme="minorHAnsi" w:hAnsiTheme="minorHAnsi" w:cs="Arial"/>
          <w:sz w:val="22"/>
          <w:szCs w:val="22"/>
        </w:rPr>
        <w:t xml:space="preserve">L’aumento €250.000,00 ad € 350.000,00 per sinistro e per anno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t xml:space="preserve">                                           </w:t>
      </w:r>
      <w:r w:rsidRPr="001E1488">
        <w:rPr>
          <w:rFonts w:asciiTheme="minorHAnsi" w:hAnsiTheme="minorHAnsi" w:cs="Arial"/>
          <w:b/>
          <w:sz w:val="22"/>
          <w:szCs w:val="22"/>
        </w:rPr>
        <w:t>punti 3</w:t>
      </w:r>
    </w:p>
    <w:p w14:paraId="452BC21A" w14:textId="43BEF6B2" w:rsidR="00630D6B" w:rsidRDefault="00630D6B" w:rsidP="00B238CB">
      <w:pPr>
        <w:jc w:val="both"/>
        <w:rPr>
          <w:rFonts w:asciiTheme="minorHAnsi" w:hAnsiTheme="minorHAnsi" w:cs="Arial"/>
          <w:b/>
          <w:sz w:val="22"/>
          <w:szCs w:val="22"/>
          <w:lang w:eastAsia="en-GB"/>
        </w:rPr>
      </w:pPr>
    </w:p>
    <w:p w14:paraId="100ADA51" w14:textId="77777777" w:rsidR="009F2E11" w:rsidRPr="001E1488" w:rsidRDefault="009F2E11" w:rsidP="00B238CB">
      <w:pPr>
        <w:jc w:val="both"/>
        <w:rPr>
          <w:rFonts w:asciiTheme="minorHAnsi" w:hAnsiTheme="minorHAnsi" w:cs="Arial"/>
          <w:b/>
          <w:sz w:val="22"/>
          <w:szCs w:val="22"/>
          <w:lang w:eastAsia="en-GB"/>
        </w:rPr>
      </w:pPr>
    </w:p>
    <w:p w14:paraId="7308A519" w14:textId="496448F7" w:rsidR="00B238CB" w:rsidRPr="001E1488" w:rsidRDefault="001A02A3" w:rsidP="00B238CB">
      <w:pPr>
        <w:jc w:val="both"/>
        <w:rPr>
          <w:rFonts w:asciiTheme="minorHAnsi" w:hAnsiTheme="minorHAnsi" w:cs="Arial"/>
          <w:b/>
          <w:sz w:val="22"/>
          <w:szCs w:val="22"/>
          <w:lang w:eastAsia="en-GB"/>
        </w:rPr>
      </w:pPr>
      <w:r w:rsidRPr="001E1488">
        <w:rPr>
          <w:rFonts w:asciiTheme="minorHAnsi" w:hAnsiTheme="minorHAnsi" w:cs="Arial"/>
          <w:b/>
          <w:sz w:val="22"/>
          <w:szCs w:val="22"/>
          <w:lang w:eastAsia="en-GB"/>
        </w:rPr>
        <w:t>6</w:t>
      </w:r>
      <w:r w:rsidR="00B238CB" w:rsidRPr="001E1488">
        <w:rPr>
          <w:rFonts w:asciiTheme="minorHAnsi" w:hAnsiTheme="minorHAnsi" w:cs="Arial"/>
          <w:b/>
          <w:sz w:val="22"/>
          <w:szCs w:val="22"/>
          <w:lang w:eastAsia="en-GB"/>
        </w:rPr>
        <w:t>.</w:t>
      </w:r>
      <w:r w:rsidRPr="001E1488">
        <w:rPr>
          <w:rFonts w:asciiTheme="minorHAnsi" w:hAnsiTheme="minorHAnsi" w:cs="Arial"/>
          <w:b/>
          <w:sz w:val="22"/>
          <w:szCs w:val="22"/>
          <w:lang w:eastAsia="en-GB"/>
        </w:rPr>
        <w:t xml:space="preserve"> L</w:t>
      </w:r>
      <w:r w:rsidR="00B238CB" w:rsidRPr="001E1488">
        <w:rPr>
          <w:rFonts w:asciiTheme="minorHAnsi" w:hAnsiTheme="minorHAnsi" w:cs="Arial"/>
          <w:b/>
          <w:sz w:val="22"/>
          <w:szCs w:val="22"/>
          <w:lang w:eastAsia="en-GB"/>
        </w:rPr>
        <w:t>imite di indennizzo per attività di custodia titoli e beni (oggetto dell’assicurazione lett. B</w:t>
      </w:r>
      <w:r w:rsidRPr="001E1488">
        <w:rPr>
          <w:rFonts w:asciiTheme="minorHAnsi" w:hAnsiTheme="minorHAnsi" w:cs="Arial"/>
          <w:b/>
          <w:sz w:val="22"/>
          <w:szCs w:val="22"/>
          <w:lang w:eastAsia="en-GB"/>
        </w:rPr>
        <w:t>- e art. 39</w:t>
      </w:r>
      <w:r w:rsidR="00B238CB" w:rsidRPr="001E1488">
        <w:rPr>
          <w:rFonts w:asciiTheme="minorHAnsi" w:hAnsiTheme="minorHAnsi" w:cs="Arial"/>
          <w:b/>
          <w:sz w:val="22"/>
          <w:szCs w:val="22"/>
          <w:lang w:eastAsia="en-GB"/>
        </w:rPr>
        <w:t xml:space="preserve">) </w:t>
      </w:r>
    </w:p>
    <w:p w14:paraId="4C0390ED" w14:textId="567CA1B7" w:rsidR="00B238CB" w:rsidRDefault="00B238CB" w:rsidP="00ED42AD">
      <w:pPr>
        <w:pStyle w:val="Rientrocorpodeltesto2"/>
        <w:autoSpaceDN w:val="0"/>
        <w:spacing w:after="0" w:line="240" w:lineRule="auto"/>
        <w:ind w:left="0"/>
        <w:jc w:val="both"/>
        <w:rPr>
          <w:rFonts w:asciiTheme="minorHAnsi" w:hAnsiTheme="minorHAnsi" w:cs="Arial"/>
          <w:sz w:val="22"/>
          <w:szCs w:val="22"/>
        </w:rPr>
      </w:pPr>
      <w:r w:rsidRPr="001E1488">
        <w:rPr>
          <w:rFonts w:asciiTheme="minorHAnsi" w:hAnsiTheme="minorHAnsi" w:cs="Arial"/>
          <w:sz w:val="22"/>
          <w:szCs w:val="22"/>
        </w:rPr>
        <w:t xml:space="preserve">L’aumento da € 50.000,00 ad € 150.000,00 per sinistro per anno, comporta l’attribuzione di un punteggio in aumento pari a </w:t>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Pr="001E1488">
        <w:rPr>
          <w:rFonts w:asciiTheme="minorHAnsi" w:hAnsiTheme="minorHAnsi" w:cs="Arial"/>
          <w:sz w:val="22"/>
          <w:szCs w:val="22"/>
        </w:rPr>
        <w:tab/>
      </w:r>
      <w:r w:rsidR="001A02A3" w:rsidRPr="001E1488">
        <w:rPr>
          <w:rFonts w:asciiTheme="minorHAnsi" w:hAnsiTheme="minorHAnsi" w:cs="Arial"/>
          <w:sz w:val="22"/>
          <w:szCs w:val="22"/>
        </w:rPr>
        <w:t xml:space="preserve">                                           </w:t>
      </w:r>
      <w:r w:rsidRPr="001E1488">
        <w:rPr>
          <w:rFonts w:asciiTheme="minorHAnsi" w:hAnsiTheme="minorHAnsi" w:cs="Arial"/>
          <w:b/>
          <w:sz w:val="22"/>
          <w:szCs w:val="22"/>
        </w:rPr>
        <w:t>punti 4</w:t>
      </w:r>
    </w:p>
    <w:p w14:paraId="3FDBB894" w14:textId="77777777" w:rsidR="00B238CB" w:rsidRDefault="00B238CB" w:rsidP="00B238CB">
      <w:pPr>
        <w:pStyle w:val="Rientrocorpodeltesto2"/>
        <w:spacing w:after="0" w:line="240" w:lineRule="auto"/>
        <w:ind w:left="0"/>
        <w:jc w:val="both"/>
        <w:rPr>
          <w:rFonts w:asciiTheme="minorHAnsi" w:hAnsiTheme="minorHAnsi" w:cs="Arial"/>
          <w:sz w:val="22"/>
          <w:szCs w:val="22"/>
        </w:rPr>
      </w:pPr>
    </w:p>
    <w:p w14:paraId="09789C16" w14:textId="77777777" w:rsidR="00B238CB" w:rsidRDefault="00B238CB" w:rsidP="00483834">
      <w:pPr>
        <w:pStyle w:val="Rientrocorpodeltesto2"/>
        <w:spacing w:after="0" w:line="240" w:lineRule="auto"/>
        <w:ind w:left="0"/>
        <w:jc w:val="both"/>
        <w:rPr>
          <w:rFonts w:asciiTheme="minorHAnsi" w:hAnsiTheme="minorHAnsi" w:cs="Arial"/>
          <w:sz w:val="22"/>
          <w:szCs w:val="22"/>
        </w:rPr>
      </w:pPr>
    </w:p>
    <w:p w14:paraId="033AB2AB" w14:textId="5CE3575F" w:rsidR="005F15B7" w:rsidRDefault="00B238CB" w:rsidP="00483834">
      <w:pPr>
        <w:shd w:val="clear" w:color="auto" w:fill="FFFFFF"/>
        <w:spacing w:before="5" w:line="283" w:lineRule="exact"/>
        <w:ind w:right="-1"/>
        <w:jc w:val="both"/>
        <w:rPr>
          <w:rFonts w:asciiTheme="minorHAnsi" w:hAnsiTheme="minorHAnsi" w:cs="Arial"/>
          <w:b/>
          <w:sz w:val="22"/>
          <w:szCs w:val="22"/>
        </w:rPr>
      </w:pPr>
      <w:r>
        <w:rPr>
          <w:rFonts w:asciiTheme="minorHAnsi" w:hAnsiTheme="minorHAnsi" w:cs="Arial"/>
          <w:b/>
          <w:sz w:val="22"/>
          <w:szCs w:val="22"/>
        </w:rPr>
        <w:t>7</w:t>
      </w:r>
      <w:r w:rsidR="001A02A3">
        <w:rPr>
          <w:rFonts w:asciiTheme="minorHAnsi" w:hAnsiTheme="minorHAnsi" w:cs="Arial"/>
          <w:b/>
          <w:sz w:val="22"/>
          <w:szCs w:val="22"/>
        </w:rPr>
        <w:t>. G</w:t>
      </w:r>
      <w:r w:rsidR="00483834" w:rsidRPr="005570B6">
        <w:rPr>
          <w:rFonts w:asciiTheme="minorHAnsi" w:hAnsiTheme="minorHAnsi" w:cs="Arial"/>
          <w:b/>
          <w:sz w:val="22"/>
          <w:szCs w:val="22"/>
        </w:rPr>
        <w:t xml:space="preserve">estione delle vertenze di danno </w:t>
      </w:r>
      <w:r w:rsidR="005F15B7">
        <w:rPr>
          <w:rFonts w:asciiTheme="minorHAnsi" w:hAnsiTheme="minorHAnsi" w:cs="Arial"/>
          <w:b/>
          <w:sz w:val="22"/>
          <w:szCs w:val="22"/>
        </w:rPr>
        <w:t>(art. 43 Sez. VII)</w:t>
      </w:r>
      <w:r w:rsidR="00483834" w:rsidRPr="005570B6">
        <w:rPr>
          <w:rFonts w:asciiTheme="minorHAnsi" w:hAnsiTheme="minorHAnsi" w:cs="Arial"/>
          <w:b/>
          <w:sz w:val="22"/>
          <w:szCs w:val="22"/>
        </w:rPr>
        <w:t xml:space="preserve"> </w:t>
      </w:r>
    </w:p>
    <w:p w14:paraId="2DE0ED52" w14:textId="72EFB6EC" w:rsidR="00483834" w:rsidRPr="005570B6" w:rsidRDefault="00483834" w:rsidP="00483834">
      <w:pPr>
        <w:shd w:val="clear" w:color="auto" w:fill="FFFFFF"/>
        <w:spacing w:before="5" w:line="283" w:lineRule="exact"/>
        <w:ind w:right="-1"/>
        <w:jc w:val="both"/>
        <w:rPr>
          <w:rFonts w:asciiTheme="minorHAnsi" w:hAnsiTheme="minorHAnsi" w:cs="Arial"/>
          <w:sz w:val="22"/>
          <w:szCs w:val="22"/>
        </w:rPr>
      </w:pPr>
      <w:r w:rsidRPr="005570B6">
        <w:rPr>
          <w:rFonts w:asciiTheme="minorHAnsi" w:hAnsiTheme="minorHAnsi" w:cs="Arial"/>
          <w:sz w:val="22"/>
          <w:szCs w:val="22"/>
        </w:rPr>
        <w:t>Precisazione della operatività anche per i sinistri in franchigia</w:t>
      </w:r>
      <w:r w:rsidRPr="005570B6">
        <w:rPr>
          <w:rFonts w:asciiTheme="minorHAnsi" w:hAnsiTheme="minorHAnsi" w:cs="Arial"/>
          <w:b/>
          <w:sz w:val="22"/>
          <w:szCs w:val="22"/>
        </w:rPr>
        <w:t xml:space="preserve">. </w:t>
      </w:r>
      <w:r w:rsidRPr="005570B6">
        <w:rPr>
          <w:rFonts w:asciiTheme="minorHAnsi" w:hAnsiTheme="minorHAnsi" w:cs="Arial"/>
          <w:sz w:val="22"/>
          <w:szCs w:val="22"/>
        </w:rPr>
        <w:t xml:space="preserve">l’inserimento della seguente precisazione </w:t>
      </w:r>
    </w:p>
    <w:p w14:paraId="11C1AF91" w14:textId="77777777" w:rsidR="00483834" w:rsidRDefault="00483834" w:rsidP="00483834">
      <w:pPr>
        <w:autoSpaceDE w:val="0"/>
        <w:adjustRightInd w:val="0"/>
        <w:jc w:val="both"/>
        <w:rPr>
          <w:rFonts w:asciiTheme="minorHAnsi" w:hAnsiTheme="minorHAnsi" w:cs="Arial"/>
          <w:i/>
          <w:color w:val="000000"/>
          <w:sz w:val="22"/>
          <w:szCs w:val="22"/>
          <w:lang w:eastAsia="en-GB"/>
        </w:rPr>
      </w:pPr>
      <w:r>
        <w:rPr>
          <w:rFonts w:asciiTheme="minorHAnsi" w:hAnsiTheme="minorHAnsi" w:cs="Arial"/>
          <w:i/>
          <w:color w:val="000000"/>
          <w:sz w:val="22"/>
          <w:szCs w:val="22"/>
          <w:lang w:eastAsia="en-GB"/>
        </w:rPr>
        <w:t>“La Società assume la gestione delle vertenze sia in sede stragiudiziale che giudiziale, a nome dell’assicurato, designando, ove occorra, legali e tecnici e avvalendosi di tutti i diritti e azioni spettanti all’assicurato stesso con l’assenso dell’assicurato.</w:t>
      </w:r>
    </w:p>
    <w:p w14:paraId="4E79020D" w14:textId="77777777" w:rsidR="00483834" w:rsidRDefault="00483834" w:rsidP="00483834">
      <w:pPr>
        <w:autoSpaceDE w:val="0"/>
        <w:adjustRightInd w:val="0"/>
        <w:jc w:val="both"/>
        <w:rPr>
          <w:rFonts w:asciiTheme="minorHAnsi" w:hAnsiTheme="minorHAnsi" w:cs="Arial"/>
          <w:b/>
          <w:i/>
          <w:color w:val="000000"/>
          <w:sz w:val="22"/>
          <w:szCs w:val="22"/>
          <w:lang w:eastAsia="en-GB"/>
        </w:rPr>
      </w:pPr>
      <w:r>
        <w:rPr>
          <w:rFonts w:asciiTheme="minorHAnsi" w:hAnsiTheme="minorHAnsi" w:cs="Arial"/>
          <w:b/>
          <w:i/>
          <w:color w:val="000000"/>
          <w:sz w:val="22"/>
          <w:szCs w:val="22"/>
          <w:lang w:eastAsia="en-GB"/>
        </w:rPr>
        <w:t>La Società acconsente di gestire i sinistri anche al di sotto della franchigia contrattuale. In caso di risarcimento inferiore o pari alla franchigia, la Società trasmetterà al Contraente l’elenco dei sinistri quietanzati e liquidati con indicazione degli importi in franchigia da recuperare.</w:t>
      </w:r>
    </w:p>
    <w:p w14:paraId="1350854A" w14:textId="77777777" w:rsidR="00483834" w:rsidRDefault="00483834" w:rsidP="00483834">
      <w:pPr>
        <w:autoSpaceDE w:val="0"/>
        <w:adjustRightInd w:val="0"/>
        <w:jc w:val="both"/>
        <w:rPr>
          <w:rFonts w:asciiTheme="minorHAnsi" w:hAnsiTheme="minorHAnsi" w:cs="Arial"/>
          <w:i/>
          <w:sz w:val="22"/>
          <w:szCs w:val="22"/>
        </w:rPr>
      </w:pPr>
      <w:r>
        <w:rPr>
          <w:rFonts w:asciiTheme="minorHAnsi" w:hAnsiTheme="minorHAnsi" w:cs="Arial"/>
          <w:b/>
          <w:i/>
          <w:color w:val="000000"/>
          <w:sz w:val="22"/>
          <w:szCs w:val="22"/>
          <w:lang w:eastAsia="en-GB"/>
        </w:rPr>
        <w:t xml:space="preserve">Il Contraente provvederà al pagamento di quanto dovuto a titolo di rimborso entro 60 giorni dalla richiesta scritta da parte della Società. In caso di disdetta per qualunque motivo prima della scadenza contrattuale, gli importi di cui sopra verranno richiesti dalla Società successivamente alla quietanza e liquidazione di ogni singolo danno, e il Contraente si impegna a provvedere al pagamento entro 60 giorni dalla richiesta. </w:t>
      </w:r>
      <w:r>
        <w:rPr>
          <w:rFonts w:asciiTheme="minorHAnsi" w:hAnsiTheme="minorHAnsi" w:cs="Arial"/>
          <w:i/>
          <w:sz w:val="22"/>
          <w:szCs w:val="22"/>
        </w:rPr>
        <w:t>Sono a carico della Società (…)”</w:t>
      </w:r>
    </w:p>
    <w:p w14:paraId="13163630" w14:textId="23339D59" w:rsidR="00483834" w:rsidRPr="004440B4" w:rsidRDefault="00483834" w:rsidP="004440B4">
      <w:pPr>
        <w:spacing w:before="5" w:line="283" w:lineRule="exact"/>
        <w:ind w:right="-1"/>
        <w:jc w:val="both"/>
        <w:rPr>
          <w:rFonts w:asciiTheme="minorHAnsi" w:hAnsiTheme="minorHAnsi" w:cs="Arial"/>
          <w:sz w:val="22"/>
          <w:szCs w:val="22"/>
        </w:rPr>
      </w:pPr>
      <w:r w:rsidRPr="004440B4">
        <w:rPr>
          <w:rFonts w:asciiTheme="minorHAnsi" w:hAnsiTheme="minorHAnsi" w:cs="Arial"/>
          <w:sz w:val="22"/>
          <w:szCs w:val="22"/>
        </w:rPr>
        <w:lastRenderedPageBreak/>
        <w:t xml:space="preserve">comporta l’attribuzione di un punteggio in aumento pari a </w:t>
      </w:r>
      <w:r w:rsidRPr="004440B4">
        <w:rPr>
          <w:rFonts w:asciiTheme="minorHAnsi" w:hAnsiTheme="minorHAnsi" w:cs="Arial"/>
          <w:sz w:val="22"/>
          <w:szCs w:val="22"/>
        </w:rPr>
        <w:tab/>
      </w:r>
      <w:r w:rsidRPr="004440B4">
        <w:rPr>
          <w:rFonts w:asciiTheme="minorHAnsi" w:hAnsiTheme="minorHAnsi" w:cs="Arial"/>
          <w:sz w:val="22"/>
          <w:szCs w:val="22"/>
        </w:rPr>
        <w:tab/>
      </w:r>
      <w:r w:rsidRPr="004440B4">
        <w:rPr>
          <w:rFonts w:asciiTheme="minorHAnsi" w:hAnsiTheme="minorHAnsi" w:cs="Arial"/>
          <w:sz w:val="22"/>
          <w:szCs w:val="22"/>
        </w:rPr>
        <w:tab/>
      </w:r>
      <w:r w:rsidRPr="004440B4">
        <w:rPr>
          <w:rFonts w:asciiTheme="minorHAnsi" w:hAnsiTheme="minorHAnsi" w:cs="Arial"/>
          <w:sz w:val="22"/>
          <w:szCs w:val="22"/>
        </w:rPr>
        <w:tab/>
      </w:r>
      <w:r w:rsidRPr="004440B4">
        <w:rPr>
          <w:rFonts w:asciiTheme="minorHAnsi" w:hAnsiTheme="minorHAnsi" w:cs="Arial"/>
          <w:sz w:val="22"/>
          <w:szCs w:val="22"/>
        </w:rPr>
        <w:tab/>
      </w:r>
      <w:r w:rsidRPr="004440B4">
        <w:rPr>
          <w:rFonts w:asciiTheme="minorHAnsi" w:hAnsiTheme="minorHAnsi" w:cs="Arial"/>
          <w:b/>
          <w:sz w:val="22"/>
          <w:szCs w:val="22"/>
        </w:rPr>
        <w:t xml:space="preserve">punti </w:t>
      </w:r>
      <w:r w:rsidR="00872AE7">
        <w:rPr>
          <w:rFonts w:asciiTheme="minorHAnsi" w:hAnsiTheme="minorHAnsi" w:cs="Arial"/>
          <w:b/>
          <w:sz w:val="22"/>
          <w:szCs w:val="22"/>
        </w:rPr>
        <w:t>8</w:t>
      </w:r>
    </w:p>
    <w:p w14:paraId="1B9BDC0B" w14:textId="0B660C21" w:rsidR="005F15B7" w:rsidRDefault="005F15B7" w:rsidP="00483834">
      <w:pPr>
        <w:shd w:val="clear" w:color="auto" w:fill="FFFFFF"/>
        <w:spacing w:before="5" w:line="283" w:lineRule="exact"/>
        <w:ind w:right="140"/>
        <w:rPr>
          <w:rFonts w:asciiTheme="minorHAnsi" w:hAnsiTheme="minorHAnsi" w:cs="Arial"/>
          <w:b/>
          <w:sz w:val="22"/>
          <w:szCs w:val="22"/>
        </w:rPr>
      </w:pPr>
    </w:p>
    <w:p w14:paraId="64EBF207" w14:textId="77777777" w:rsidR="009F2E11" w:rsidRDefault="009F2E11" w:rsidP="00483834">
      <w:pPr>
        <w:shd w:val="clear" w:color="auto" w:fill="FFFFFF"/>
        <w:spacing w:before="5" w:line="283" w:lineRule="exact"/>
        <w:ind w:right="140"/>
        <w:rPr>
          <w:rFonts w:asciiTheme="minorHAnsi" w:hAnsiTheme="minorHAnsi" w:cs="Arial"/>
          <w:b/>
          <w:sz w:val="22"/>
          <w:szCs w:val="22"/>
        </w:rPr>
      </w:pPr>
    </w:p>
    <w:p w14:paraId="7A1D1A29" w14:textId="4688226A" w:rsidR="00483834" w:rsidRDefault="00B238CB" w:rsidP="00483834">
      <w:pPr>
        <w:pStyle w:val="Rientrocorpodeltesto2"/>
        <w:spacing w:after="0" w:line="240" w:lineRule="auto"/>
        <w:ind w:left="0"/>
        <w:jc w:val="both"/>
        <w:rPr>
          <w:rFonts w:asciiTheme="minorHAnsi" w:hAnsiTheme="minorHAnsi" w:cs="Arial"/>
          <w:sz w:val="22"/>
          <w:szCs w:val="22"/>
        </w:rPr>
      </w:pPr>
      <w:r>
        <w:rPr>
          <w:rFonts w:asciiTheme="minorHAnsi" w:hAnsiTheme="minorHAnsi" w:cs="Arial"/>
          <w:b/>
          <w:sz w:val="22"/>
          <w:szCs w:val="22"/>
        </w:rPr>
        <w:t>8</w:t>
      </w:r>
      <w:r w:rsidR="00483834">
        <w:rPr>
          <w:rFonts w:asciiTheme="minorHAnsi" w:hAnsiTheme="minorHAnsi" w:cs="Arial"/>
          <w:b/>
          <w:sz w:val="22"/>
          <w:szCs w:val="22"/>
        </w:rPr>
        <w:t>. Franchigia per sinistro –   diminuzione</w:t>
      </w:r>
      <w:r w:rsidR="00907EC7">
        <w:rPr>
          <w:rFonts w:asciiTheme="minorHAnsi" w:hAnsiTheme="minorHAnsi" w:cs="Arial"/>
          <w:b/>
          <w:sz w:val="22"/>
          <w:szCs w:val="22"/>
        </w:rPr>
        <w:t xml:space="preserve"> (art</w:t>
      </w:r>
      <w:r w:rsidR="005F15B7">
        <w:rPr>
          <w:rFonts w:asciiTheme="minorHAnsi" w:hAnsiTheme="minorHAnsi" w:cs="Arial"/>
          <w:b/>
          <w:sz w:val="22"/>
          <w:szCs w:val="22"/>
        </w:rPr>
        <w:t>. 44 SEZ VIII)</w:t>
      </w:r>
    </w:p>
    <w:p w14:paraId="498192AD" w14:textId="48C92763" w:rsidR="00483834" w:rsidRDefault="00483834" w:rsidP="00483834">
      <w:pPr>
        <w:pStyle w:val="Rientrocorpodeltesto2"/>
        <w:spacing w:after="0" w:line="240" w:lineRule="auto"/>
        <w:ind w:left="0"/>
        <w:jc w:val="both"/>
        <w:rPr>
          <w:rFonts w:asciiTheme="minorHAnsi" w:hAnsiTheme="minorHAnsi" w:cs="Arial"/>
          <w:sz w:val="22"/>
          <w:szCs w:val="22"/>
        </w:rPr>
      </w:pPr>
      <w:r>
        <w:rPr>
          <w:rFonts w:asciiTheme="minorHAnsi" w:hAnsiTheme="minorHAnsi" w:cs="Arial"/>
          <w:sz w:val="22"/>
          <w:szCs w:val="22"/>
        </w:rPr>
        <w:t xml:space="preserve">La riduzione della franchigia per sinistro da Euro </w:t>
      </w:r>
      <w:r w:rsidR="004440B4">
        <w:rPr>
          <w:rFonts w:asciiTheme="minorHAnsi" w:hAnsiTheme="minorHAnsi" w:cs="Arial"/>
          <w:sz w:val="22"/>
          <w:szCs w:val="22"/>
        </w:rPr>
        <w:t>3</w:t>
      </w:r>
      <w:r>
        <w:rPr>
          <w:rFonts w:asciiTheme="minorHAnsi" w:hAnsiTheme="minorHAnsi" w:cs="Arial"/>
          <w:sz w:val="22"/>
          <w:szCs w:val="22"/>
        </w:rPr>
        <w:t>.000,00</w:t>
      </w:r>
    </w:p>
    <w:p w14:paraId="0AE4D363" w14:textId="77777777" w:rsidR="00483834" w:rsidRDefault="00483834" w:rsidP="00483834">
      <w:pPr>
        <w:pStyle w:val="Rientrocorpodeltesto2"/>
        <w:spacing w:after="0" w:line="240" w:lineRule="auto"/>
        <w:jc w:val="both"/>
        <w:rPr>
          <w:rFonts w:asciiTheme="minorHAnsi" w:hAnsiTheme="minorHAnsi" w:cs="Arial"/>
          <w:sz w:val="22"/>
          <w:szCs w:val="22"/>
          <w:u w:val="single"/>
        </w:rPr>
      </w:pPr>
    </w:p>
    <w:p w14:paraId="078E3CF5" w14:textId="28C640F3" w:rsidR="00483834" w:rsidRDefault="00483834" w:rsidP="00F63F9C">
      <w:pPr>
        <w:pStyle w:val="Rientrocorpodeltesto2"/>
        <w:numPr>
          <w:ilvl w:val="0"/>
          <w:numId w:val="10"/>
        </w:numPr>
        <w:autoSpaceDN w:val="0"/>
        <w:spacing w:after="0" w:line="240" w:lineRule="auto"/>
        <w:jc w:val="both"/>
        <w:rPr>
          <w:rFonts w:asciiTheme="minorHAnsi" w:hAnsiTheme="minorHAnsi" w:cs="Arial"/>
          <w:sz w:val="22"/>
          <w:szCs w:val="22"/>
          <w:u w:val="single"/>
        </w:rPr>
      </w:pPr>
      <w:r>
        <w:rPr>
          <w:rFonts w:asciiTheme="minorHAnsi" w:hAnsiTheme="minorHAnsi" w:cs="Arial"/>
          <w:sz w:val="22"/>
          <w:szCs w:val="22"/>
        </w:rPr>
        <w:t>ad € 1.</w:t>
      </w:r>
      <w:r w:rsidR="004440B4">
        <w:rPr>
          <w:rFonts w:asciiTheme="minorHAnsi" w:hAnsiTheme="minorHAnsi" w:cs="Arial"/>
          <w:sz w:val="22"/>
          <w:szCs w:val="22"/>
        </w:rPr>
        <w:t>0</w:t>
      </w:r>
      <w:r>
        <w:rPr>
          <w:rFonts w:asciiTheme="minorHAnsi" w:hAnsiTheme="minorHAnsi" w:cs="Arial"/>
          <w:sz w:val="22"/>
          <w:szCs w:val="22"/>
        </w:rPr>
        <w:t xml:space="preserve">00,00 comporta l’attribuzione di un punteggio in aumento pari a </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b/>
          <w:sz w:val="22"/>
          <w:szCs w:val="22"/>
        </w:rPr>
        <w:t xml:space="preserve">punti </w:t>
      </w:r>
      <w:r w:rsidR="009746A9">
        <w:rPr>
          <w:rFonts w:asciiTheme="minorHAnsi" w:hAnsiTheme="minorHAnsi" w:cs="Arial"/>
          <w:b/>
          <w:sz w:val="22"/>
          <w:szCs w:val="22"/>
        </w:rPr>
        <w:t>6</w:t>
      </w:r>
    </w:p>
    <w:p w14:paraId="76C53B1F" w14:textId="77777777" w:rsidR="00483834" w:rsidRDefault="00483834" w:rsidP="00483834">
      <w:pPr>
        <w:pStyle w:val="Rientrocorpodeltesto2"/>
        <w:spacing w:after="0" w:line="240" w:lineRule="auto"/>
        <w:ind w:left="0"/>
        <w:jc w:val="both"/>
        <w:rPr>
          <w:rFonts w:asciiTheme="minorHAnsi" w:hAnsiTheme="minorHAnsi" w:cs="Arial"/>
          <w:sz w:val="22"/>
          <w:szCs w:val="22"/>
          <w:u w:val="single"/>
        </w:rPr>
      </w:pPr>
    </w:p>
    <w:p w14:paraId="71B7C7AB" w14:textId="5C68FF7D" w:rsidR="00483834" w:rsidRDefault="00483834" w:rsidP="00F63F9C">
      <w:pPr>
        <w:pStyle w:val="Rientrocorpodeltesto2"/>
        <w:numPr>
          <w:ilvl w:val="0"/>
          <w:numId w:val="10"/>
        </w:numPr>
        <w:autoSpaceDN w:val="0"/>
        <w:spacing w:after="0" w:line="240" w:lineRule="auto"/>
        <w:jc w:val="both"/>
        <w:rPr>
          <w:rFonts w:asciiTheme="minorHAnsi" w:hAnsiTheme="minorHAnsi" w:cs="Arial"/>
          <w:sz w:val="22"/>
          <w:szCs w:val="22"/>
          <w:u w:val="single"/>
        </w:rPr>
      </w:pPr>
      <w:r>
        <w:rPr>
          <w:rFonts w:asciiTheme="minorHAnsi" w:hAnsiTheme="minorHAnsi" w:cs="Arial"/>
          <w:sz w:val="22"/>
          <w:szCs w:val="22"/>
        </w:rPr>
        <w:t xml:space="preserve">ad € </w:t>
      </w:r>
      <w:r w:rsidR="004440B4">
        <w:rPr>
          <w:rFonts w:asciiTheme="minorHAnsi" w:hAnsiTheme="minorHAnsi" w:cs="Arial"/>
          <w:sz w:val="22"/>
          <w:szCs w:val="22"/>
        </w:rPr>
        <w:t>2</w:t>
      </w:r>
      <w:r>
        <w:rPr>
          <w:rFonts w:asciiTheme="minorHAnsi" w:hAnsiTheme="minorHAnsi" w:cs="Arial"/>
          <w:sz w:val="22"/>
          <w:szCs w:val="22"/>
        </w:rPr>
        <w:t xml:space="preserve">.000,00 comporta l’attribuzione di un punteggio in aumento pari a </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b/>
          <w:sz w:val="22"/>
          <w:szCs w:val="22"/>
        </w:rPr>
        <w:t xml:space="preserve">punti </w:t>
      </w:r>
      <w:r w:rsidR="00A703A2">
        <w:rPr>
          <w:rFonts w:asciiTheme="minorHAnsi" w:hAnsiTheme="minorHAnsi" w:cs="Arial"/>
          <w:b/>
          <w:sz w:val="22"/>
          <w:szCs w:val="22"/>
        </w:rPr>
        <w:t>2</w:t>
      </w:r>
    </w:p>
    <w:p w14:paraId="3273D093" w14:textId="4AB0DE8B" w:rsidR="00483834" w:rsidRDefault="00483834" w:rsidP="00483834">
      <w:pPr>
        <w:shd w:val="clear" w:color="auto" w:fill="FFFFFF"/>
        <w:spacing w:before="5" w:line="283" w:lineRule="exact"/>
        <w:ind w:right="3379"/>
        <w:rPr>
          <w:rFonts w:asciiTheme="minorHAnsi" w:hAnsiTheme="minorHAnsi" w:cs="Arial"/>
          <w:b/>
          <w:sz w:val="22"/>
          <w:szCs w:val="22"/>
        </w:rPr>
      </w:pPr>
    </w:p>
    <w:p w14:paraId="7E5658D4" w14:textId="77777777" w:rsidR="009F2E11" w:rsidRDefault="009F2E11" w:rsidP="00483834">
      <w:pPr>
        <w:shd w:val="clear" w:color="auto" w:fill="FFFFFF"/>
        <w:spacing w:before="5" w:line="283" w:lineRule="exact"/>
        <w:ind w:right="3379"/>
        <w:rPr>
          <w:rFonts w:asciiTheme="minorHAnsi" w:hAnsiTheme="minorHAnsi" w:cs="Arial"/>
          <w:b/>
          <w:sz w:val="22"/>
          <w:szCs w:val="22"/>
        </w:rPr>
      </w:pPr>
    </w:p>
    <w:p w14:paraId="20156F25" w14:textId="333C8230" w:rsidR="00483834" w:rsidRDefault="00B238CB" w:rsidP="00483834">
      <w:pPr>
        <w:shd w:val="clear" w:color="auto" w:fill="FFFFFF"/>
        <w:spacing w:before="5" w:line="283" w:lineRule="exact"/>
        <w:ind w:right="3379"/>
        <w:rPr>
          <w:rFonts w:asciiTheme="minorHAnsi" w:hAnsiTheme="minorHAnsi" w:cs="Arial"/>
          <w:b/>
          <w:sz w:val="22"/>
          <w:szCs w:val="22"/>
        </w:rPr>
      </w:pPr>
      <w:r>
        <w:rPr>
          <w:rFonts w:asciiTheme="minorHAnsi" w:hAnsiTheme="minorHAnsi" w:cs="Arial"/>
          <w:b/>
          <w:sz w:val="22"/>
          <w:szCs w:val="22"/>
        </w:rPr>
        <w:t>9</w:t>
      </w:r>
      <w:r w:rsidR="00483834">
        <w:rPr>
          <w:rFonts w:asciiTheme="minorHAnsi" w:hAnsiTheme="minorHAnsi" w:cs="Arial"/>
          <w:b/>
          <w:sz w:val="22"/>
          <w:szCs w:val="22"/>
        </w:rPr>
        <w:t>.</w:t>
      </w:r>
      <w:r w:rsidR="00907EC7">
        <w:rPr>
          <w:rFonts w:asciiTheme="minorHAnsi" w:hAnsiTheme="minorHAnsi" w:cs="Arial"/>
          <w:b/>
          <w:sz w:val="22"/>
          <w:szCs w:val="22"/>
        </w:rPr>
        <w:t xml:space="preserve"> </w:t>
      </w:r>
      <w:r w:rsidR="00483834">
        <w:rPr>
          <w:rFonts w:asciiTheme="minorHAnsi" w:hAnsiTheme="minorHAnsi" w:cs="Arial"/>
          <w:b/>
          <w:sz w:val="22"/>
          <w:szCs w:val="22"/>
        </w:rPr>
        <w:t xml:space="preserve">Massimale per sinistro </w:t>
      </w:r>
      <w:r w:rsidR="00907EC7">
        <w:rPr>
          <w:rFonts w:asciiTheme="minorHAnsi" w:hAnsiTheme="minorHAnsi" w:cs="Arial"/>
          <w:b/>
          <w:sz w:val="22"/>
          <w:szCs w:val="22"/>
        </w:rPr>
        <w:t>(art</w:t>
      </w:r>
      <w:r w:rsidR="005F15B7">
        <w:rPr>
          <w:rFonts w:asciiTheme="minorHAnsi" w:hAnsiTheme="minorHAnsi" w:cs="Arial"/>
          <w:b/>
          <w:sz w:val="22"/>
          <w:szCs w:val="22"/>
        </w:rPr>
        <w:t>. 44 SEZ.VIII)</w:t>
      </w:r>
    </w:p>
    <w:p w14:paraId="7155ACD0" w14:textId="6CA9A80F" w:rsidR="00483834" w:rsidRDefault="00483834" w:rsidP="00F63F9C">
      <w:pPr>
        <w:pStyle w:val="Rientrocorpodeltesto2"/>
        <w:numPr>
          <w:ilvl w:val="0"/>
          <w:numId w:val="10"/>
        </w:numPr>
        <w:autoSpaceDN w:val="0"/>
        <w:spacing w:after="0" w:line="240" w:lineRule="auto"/>
        <w:jc w:val="both"/>
        <w:rPr>
          <w:rFonts w:asciiTheme="minorHAnsi" w:hAnsiTheme="minorHAnsi" w:cs="Arial"/>
          <w:sz w:val="22"/>
          <w:szCs w:val="22"/>
        </w:rPr>
      </w:pPr>
      <w:r>
        <w:rPr>
          <w:rFonts w:asciiTheme="minorHAnsi" w:hAnsiTheme="minorHAnsi" w:cs="Arial"/>
          <w:sz w:val="22"/>
          <w:szCs w:val="22"/>
        </w:rPr>
        <w:t xml:space="preserve">L’aumento da 1.500.000,00 ad € </w:t>
      </w:r>
      <w:r w:rsidR="00BC57F9">
        <w:rPr>
          <w:rFonts w:asciiTheme="minorHAnsi" w:hAnsiTheme="minorHAnsi" w:cs="Arial"/>
          <w:sz w:val="22"/>
          <w:szCs w:val="22"/>
        </w:rPr>
        <w:t>3.000.000,00</w:t>
      </w:r>
      <w:r>
        <w:rPr>
          <w:rFonts w:asciiTheme="minorHAnsi" w:hAnsiTheme="minorHAnsi" w:cs="Arial"/>
          <w:sz w:val="22"/>
          <w:szCs w:val="22"/>
        </w:rPr>
        <w:t xml:space="preserve"> comporta l’attribuzione di un punteggio in aumento pari a </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b/>
          <w:sz w:val="22"/>
          <w:szCs w:val="22"/>
        </w:rPr>
        <w:t xml:space="preserve">punti </w:t>
      </w:r>
      <w:r w:rsidR="009746A9">
        <w:rPr>
          <w:rFonts w:asciiTheme="minorHAnsi" w:hAnsiTheme="minorHAnsi" w:cs="Arial"/>
          <w:b/>
          <w:sz w:val="22"/>
          <w:szCs w:val="22"/>
        </w:rPr>
        <w:t>8</w:t>
      </w:r>
    </w:p>
    <w:p w14:paraId="7ED3A79D" w14:textId="77777777" w:rsidR="00483834" w:rsidRDefault="00483834" w:rsidP="00483834">
      <w:pPr>
        <w:pStyle w:val="Rientrocorpodeltesto2"/>
        <w:spacing w:after="0" w:line="240" w:lineRule="auto"/>
        <w:ind w:left="360"/>
        <w:jc w:val="both"/>
        <w:rPr>
          <w:rFonts w:asciiTheme="minorHAnsi" w:hAnsiTheme="minorHAnsi" w:cs="Arial"/>
          <w:i/>
          <w:sz w:val="22"/>
          <w:szCs w:val="22"/>
        </w:rPr>
      </w:pPr>
    </w:p>
    <w:p w14:paraId="4F9105EE" w14:textId="27B10993" w:rsidR="00483834" w:rsidRPr="00BC57F9" w:rsidRDefault="00483834" w:rsidP="00F63F9C">
      <w:pPr>
        <w:pStyle w:val="Rientrocorpodeltesto2"/>
        <w:numPr>
          <w:ilvl w:val="0"/>
          <w:numId w:val="10"/>
        </w:numPr>
        <w:autoSpaceDN w:val="0"/>
        <w:spacing w:after="0" w:line="240" w:lineRule="auto"/>
        <w:jc w:val="both"/>
        <w:rPr>
          <w:rFonts w:asciiTheme="minorHAnsi" w:hAnsiTheme="minorHAnsi" w:cs="Arial"/>
          <w:sz w:val="22"/>
          <w:szCs w:val="22"/>
        </w:rPr>
      </w:pPr>
      <w:r>
        <w:rPr>
          <w:rFonts w:asciiTheme="minorHAnsi" w:hAnsiTheme="minorHAnsi" w:cs="Arial"/>
          <w:sz w:val="22"/>
          <w:szCs w:val="22"/>
        </w:rPr>
        <w:t>L’aumento da 1.500</w:t>
      </w:r>
      <w:r w:rsidR="009746A9">
        <w:rPr>
          <w:rFonts w:asciiTheme="minorHAnsi" w:hAnsiTheme="minorHAnsi" w:cs="Arial"/>
          <w:sz w:val="22"/>
          <w:szCs w:val="22"/>
        </w:rPr>
        <w:t>.000</w:t>
      </w:r>
      <w:r>
        <w:rPr>
          <w:rFonts w:asciiTheme="minorHAnsi" w:hAnsiTheme="minorHAnsi" w:cs="Arial"/>
          <w:sz w:val="22"/>
          <w:szCs w:val="22"/>
        </w:rPr>
        <w:t>,00 ad € 2.</w:t>
      </w:r>
      <w:r w:rsidR="009746A9">
        <w:rPr>
          <w:rFonts w:asciiTheme="minorHAnsi" w:hAnsiTheme="minorHAnsi" w:cs="Arial"/>
          <w:sz w:val="22"/>
          <w:szCs w:val="22"/>
        </w:rPr>
        <w:t>5</w:t>
      </w:r>
      <w:r>
        <w:rPr>
          <w:rFonts w:asciiTheme="minorHAnsi" w:hAnsiTheme="minorHAnsi" w:cs="Arial"/>
          <w:sz w:val="22"/>
          <w:szCs w:val="22"/>
        </w:rPr>
        <w:t xml:space="preserve">00.000,00 comporta l’attribuzione di un punteggio in aumento pari a </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b/>
          <w:sz w:val="22"/>
          <w:szCs w:val="22"/>
        </w:rPr>
        <w:t xml:space="preserve">punti </w:t>
      </w:r>
      <w:r w:rsidR="00BC57F9">
        <w:rPr>
          <w:rFonts w:asciiTheme="minorHAnsi" w:hAnsiTheme="minorHAnsi" w:cs="Arial"/>
          <w:b/>
          <w:sz w:val="22"/>
          <w:szCs w:val="22"/>
        </w:rPr>
        <w:t>4</w:t>
      </w:r>
    </w:p>
    <w:p w14:paraId="70D27AB3" w14:textId="77777777" w:rsidR="009746A9" w:rsidRDefault="009746A9" w:rsidP="009746A9">
      <w:pPr>
        <w:pStyle w:val="Rientrocorpodeltesto2"/>
        <w:autoSpaceDN w:val="0"/>
        <w:spacing w:after="0" w:line="240" w:lineRule="auto"/>
        <w:ind w:left="360"/>
        <w:jc w:val="both"/>
        <w:rPr>
          <w:rFonts w:asciiTheme="minorHAnsi" w:hAnsiTheme="minorHAnsi" w:cs="Arial"/>
          <w:sz w:val="22"/>
          <w:szCs w:val="22"/>
        </w:rPr>
      </w:pPr>
    </w:p>
    <w:p w14:paraId="29647E05" w14:textId="128831C1" w:rsidR="00BC57F9" w:rsidRDefault="00BC57F9" w:rsidP="00BC57F9">
      <w:pPr>
        <w:pStyle w:val="Rientrocorpodeltesto2"/>
        <w:numPr>
          <w:ilvl w:val="0"/>
          <w:numId w:val="10"/>
        </w:numPr>
        <w:autoSpaceDN w:val="0"/>
        <w:spacing w:after="0" w:line="240" w:lineRule="auto"/>
        <w:jc w:val="both"/>
        <w:rPr>
          <w:rFonts w:asciiTheme="minorHAnsi" w:hAnsiTheme="minorHAnsi" w:cs="Arial"/>
          <w:sz w:val="22"/>
          <w:szCs w:val="22"/>
        </w:rPr>
      </w:pPr>
      <w:r>
        <w:rPr>
          <w:rFonts w:asciiTheme="minorHAnsi" w:hAnsiTheme="minorHAnsi" w:cs="Arial"/>
          <w:sz w:val="22"/>
          <w:szCs w:val="22"/>
        </w:rPr>
        <w:t>L’aumento da 1.500</w:t>
      </w:r>
      <w:r w:rsidR="009746A9">
        <w:rPr>
          <w:rFonts w:asciiTheme="minorHAnsi" w:hAnsiTheme="minorHAnsi" w:cs="Arial"/>
          <w:sz w:val="22"/>
          <w:szCs w:val="22"/>
        </w:rPr>
        <w:t>.000,00</w:t>
      </w:r>
      <w:r>
        <w:rPr>
          <w:rFonts w:asciiTheme="minorHAnsi" w:hAnsiTheme="minorHAnsi" w:cs="Arial"/>
          <w:sz w:val="22"/>
          <w:szCs w:val="22"/>
        </w:rPr>
        <w:t xml:space="preserve"> ad € 2.000.000,00 comporta l’attribuzione di un punteggio in aumento pari a</w:t>
      </w:r>
    </w:p>
    <w:p w14:paraId="3E9ECCE6" w14:textId="132583FA" w:rsidR="00BC57F9" w:rsidRPr="009746A9" w:rsidRDefault="00BC57F9" w:rsidP="00BC57F9">
      <w:pPr>
        <w:pStyle w:val="Rientrocorpodeltesto2"/>
        <w:autoSpaceDN w:val="0"/>
        <w:spacing w:after="0" w:line="240" w:lineRule="auto"/>
        <w:ind w:left="8496"/>
        <w:jc w:val="both"/>
        <w:rPr>
          <w:rFonts w:asciiTheme="minorHAnsi" w:hAnsiTheme="minorHAnsi" w:cs="Arial"/>
          <w:b/>
          <w:sz w:val="22"/>
          <w:szCs w:val="22"/>
        </w:rPr>
      </w:pPr>
      <w:r w:rsidRPr="009746A9">
        <w:rPr>
          <w:rFonts w:asciiTheme="minorHAnsi" w:hAnsiTheme="minorHAnsi" w:cs="Arial"/>
          <w:b/>
          <w:sz w:val="22"/>
          <w:szCs w:val="22"/>
        </w:rPr>
        <w:t>Punti 2</w:t>
      </w:r>
    </w:p>
    <w:p w14:paraId="099D4BCA" w14:textId="77777777" w:rsidR="00483834" w:rsidRDefault="00483834" w:rsidP="00483834">
      <w:pPr>
        <w:shd w:val="clear" w:color="auto" w:fill="FFFFFF"/>
        <w:spacing w:before="5" w:line="283" w:lineRule="exact"/>
        <w:ind w:right="3379"/>
        <w:rPr>
          <w:rFonts w:asciiTheme="minorHAnsi" w:hAnsiTheme="minorHAnsi" w:cs="Arial"/>
          <w:b/>
          <w:sz w:val="22"/>
          <w:szCs w:val="22"/>
        </w:rPr>
      </w:pPr>
    </w:p>
    <w:p w14:paraId="2488F87E" w14:textId="3350E752" w:rsidR="0018298A" w:rsidRDefault="00B238CB" w:rsidP="0018298A">
      <w:pPr>
        <w:shd w:val="clear" w:color="auto" w:fill="FFFFFF"/>
        <w:spacing w:before="5" w:line="283" w:lineRule="exact"/>
        <w:ind w:right="3379"/>
        <w:rPr>
          <w:rFonts w:asciiTheme="minorHAnsi" w:hAnsiTheme="minorHAnsi" w:cs="Arial"/>
          <w:b/>
          <w:sz w:val="22"/>
          <w:szCs w:val="22"/>
        </w:rPr>
      </w:pPr>
      <w:r>
        <w:rPr>
          <w:rFonts w:asciiTheme="minorHAnsi" w:hAnsiTheme="minorHAnsi" w:cs="Arial"/>
          <w:b/>
          <w:sz w:val="22"/>
          <w:szCs w:val="22"/>
        </w:rPr>
        <w:t>10</w:t>
      </w:r>
      <w:r w:rsidR="001A02A3">
        <w:rPr>
          <w:rFonts w:asciiTheme="minorHAnsi" w:hAnsiTheme="minorHAnsi" w:cs="Arial"/>
          <w:b/>
          <w:sz w:val="22"/>
          <w:szCs w:val="22"/>
        </w:rPr>
        <w:t>.</w:t>
      </w:r>
      <w:r w:rsidR="00907EC7">
        <w:rPr>
          <w:rFonts w:asciiTheme="minorHAnsi" w:hAnsiTheme="minorHAnsi" w:cs="Arial"/>
          <w:b/>
          <w:sz w:val="22"/>
          <w:szCs w:val="22"/>
        </w:rPr>
        <w:t xml:space="preserve"> </w:t>
      </w:r>
      <w:r w:rsidR="001A02A3">
        <w:rPr>
          <w:rFonts w:asciiTheme="minorHAnsi" w:hAnsiTheme="minorHAnsi" w:cs="Arial"/>
          <w:b/>
          <w:sz w:val="22"/>
          <w:szCs w:val="22"/>
        </w:rPr>
        <w:t>Massimale</w:t>
      </w:r>
      <w:r w:rsidR="0018298A">
        <w:rPr>
          <w:rFonts w:asciiTheme="minorHAnsi" w:hAnsiTheme="minorHAnsi" w:cs="Arial"/>
          <w:b/>
          <w:sz w:val="22"/>
          <w:szCs w:val="22"/>
        </w:rPr>
        <w:t xml:space="preserve"> </w:t>
      </w:r>
      <w:r w:rsidR="00E7602E">
        <w:rPr>
          <w:rFonts w:asciiTheme="minorHAnsi" w:hAnsiTheme="minorHAnsi" w:cs="Arial"/>
          <w:b/>
          <w:sz w:val="22"/>
          <w:szCs w:val="22"/>
        </w:rPr>
        <w:t xml:space="preserve">in aggregato annuo </w:t>
      </w:r>
      <w:r w:rsidR="00907EC7">
        <w:rPr>
          <w:rFonts w:asciiTheme="minorHAnsi" w:hAnsiTheme="minorHAnsi" w:cs="Arial"/>
          <w:b/>
          <w:sz w:val="22"/>
          <w:szCs w:val="22"/>
        </w:rPr>
        <w:t>(art</w:t>
      </w:r>
      <w:r w:rsidR="005F15B7">
        <w:rPr>
          <w:rFonts w:asciiTheme="minorHAnsi" w:hAnsiTheme="minorHAnsi" w:cs="Arial"/>
          <w:b/>
          <w:sz w:val="22"/>
          <w:szCs w:val="22"/>
        </w:rPr>
        <w:t>. 44 SEZ. VIII)</w:t>
      </w:r>
    </w:p>
    <w:p w14:paraId="35B1CF91" w14:textId="052861E1" w:rsidR="0018298A" w:rsidRDefault="0018298A" w:rsidP="0018298A">
      <w:pPr>
        <w:pStyle w:val="Rientrocorpodeltesto2"/>
        <w:numPr>
          <w:ilvl w:val="0"/>
          <w:numId w:val="10"/>
        </w:numPr>
        <w:autoSpaceDN w:val="0"/>
        <w:spacing w:after="0" w:line="240" w:lineRule="auto"/>
        <w:jc w:val="both"/>
        <w:rPr>
          <w:rFonts w:asciiTheme="minorHAnsi" w:hAnsiTheme="minorHAnsi" w:cs="Arial"/>
          <w:sz w:val="22"/>
          <w:szCs w:val="22"/>
        </w:rPr>
      </w:pPr>
      <w:r>
        <w:rPr>
          <w:rFonts w:asciiTheme="minorHAnsi" w:hAnsiTheme="minorHAnsi" w:cs="Arial"/>
          <w:sz w:val="22"/>
          <w:szCs w:val="22"/>
        </w:rPr>
        <w:t xml:space="preserve">L’aumento da </w:t>
      </w:r>
      <w:r w:rsidR="00E7602E">
        <w:rPr>
          <w:rFonts w:asciiTheme="minorHAnsi" w:hAnsiTheme="minorHAnsi" w:cs="Arial"/>
          <w:sz w:val="22"/>
          <w:szCs w:val="22"/>
        </w:rPr>
        <w:t>3.0</w:t>
      </w:r>
      <w:r>
        <w:rPr>
          <w:rFonts w:asciiTheme="minorHAnsi" w:hAnsiTheme="minorHAnsi" w:cs="Arial"/>
          <w:sz w:val="22"/>
          <w:szCs w:val="22"/>
        </w:rPr>
        <w:t xml:space="preserve">00.000,00 ad € </w:t>
      </w:r>
      <w:r w:rsidR="009746A9">
        <w:rPr>
          <w:rFonts w:asciiTheme="minorHAnsi" w:hAnsiTheme="minorHAnsi" w:cs="Arial"/>
          <w:sz w:val="22"/>
          <w:szCs w:val="22"/>
        </w:rPr>
        <w:t>9</w:t>
      </w:r>
      <w:r>
        <w:rPr>
          <w:rFonts w:asciiTheme="minorHAnsi" w:hAnsiTheme="minorHAnsi" w:cs="Arial"/>
          <w:sz w:val="22"/>
          <w:szCs w:val="22"/>
        </w:rPr>
        <w:t xml:space="preserve">.000.000,00 comporta l’attribuzione di un punteggio in aumento pari a </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b/>
          <w:sz w:val="22"/>
          <w:szCs w:val="22"/>
        </w:rPr>
        <w:t xml:space="preserve">punti </w:t>
      </w:r>
      <w:r w:rsidR="009746A9">
        <w:rPr>
          <w:rFonts w:asciiTheme="minorHAnsi" w:hAnsiTheme="minorHAnsi" w:cs="Arial"/>
          <w:b/>
          <w:sz w:val="22"/>
          <w:szCs w:val="22"/>
        </w:rPr>
        <w:t>8</w:t>
      </w:r>
    </w:p>
    <w:p w14:paraId="0174C6B2" w14:textId="18F1857E" w:rsidR="0018298A" w:rsidRDefault="0018298A" w:rsidP="0018298A">
      <w:pPr>
        <w:pStyle w:val="Rientrocorpodeltesto2"/>
        <w:spacing w:after="0" w:line="240" w:lineRule="auto"/>
        <w:ind w:left="360"/>
        <w:jc w:val="both"/>
        <w:rPr>
          <w:rFonts w:asciiTheme="minorHAnsi" w:hAnsiTheme="minorHAnsi" w:cs="Arial"/>
          <w:i/>
          <w:sz w:val="22"/>
          <w:szCs w:val="22"/>
        </w:rPr>
      </w:pPr>
    </w:p>
    <w:p w14:paraId="69C36D22" w14:textId="446AEF0D" w:rsidR="009746A9" w:rsidRPr="00BC57F9" w:rsidRDefault="009746A9" w:rsidP="009746A9">
      <w:pPr>
        <w:pStyle w:val="Rientrocorpodeltesto2"/>
        <w:numPr>
          <w:ilvl w:val="0"/>
          <w:numId w:val="10"/>
        </w:numPr>
        <w:autoSpaceDN w:val="0"/>
        <w:spacing w:after="0" w:line="240" w:lineRule="auto"/>
        <w:jc w:val="both"/>
        <w:rPr>
          <w:rFonts w:asciiTheme="minorHAnsi" w:hAnsiTheme="minorHAnsi" w:cs="Arial"/>
          <w:sz w:val="22"/>
          <w:szCs w:val="22"/>
        </w:rPr>
      </w:pPr>
      <w:r>
        <w:rPr>
          <w:rFonts w:asciiTheme="minorHAnsi" w:hAnsiTheme="minorHAnsi" w:cs="Arial"/>
          <w:sz w:val="22"/>
          <w:szCs w:val="22"/>
        </w:rPr>
        <w:t xml:space="preserve">L’aumento da 3.000.000,00 ad € 6.000.000,00 comporta l’attribuzione di un punteggio in aumento pari a </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b/>
          <w:sz w:val="22"/>
          <w:szCs w:val="22"/>
        </w:rPr>
        <w:t>punti 4</w:t>
      </w:r>
    </w:p>
    <w:p w14:paraId="2D672A02" w14:textId="77777777" w:rsidR="009746A9" w:rsidRDefault="009746A9" w:rsidP="0018298A">
      <w:pPr>
        <w:pStyle w:val="Rientrocorpodeltesto2"/>
        <w:spacing w:after="0" w:line="240" w:lineRule="auto"/>
        <w:ind w:left="360"/>
        <w:jc w:val="both"/>
        <w:rPr>
          <w:rFonts w:asciiTheme="minorHAnsi" w:hAnsiTheme="minorHAnsi" w:cs="Arial"/>
          <w:i/>
          <w:sz w:val="22"/>
          <w:szCs w:val="22"/>
        </w:rPr>
      </w:pPr>
    </w:p>
    <w:p w14:paraId="16D8DA7D" w14:textId="1EE25596" w:rsidR="0018298A" w:rsidRPr="00BC57F9" w:rsidRDefault="0018298A" w:rsidP="0018298A">
      <w:pPr>
        <w:pStyle w:val="Rientrocorpodeltesto2"/>
        <w:numPr>
          <w:ilvl w:val="0"/>
          <w:numId w:val="10"/>
        </w:numPr>
        <w:autoSpaceDN w:val="0"/>
        <w:spacing w:after="0" w:line="240" w:lineRule="auto"/>
        <w:jc w:val="both"/>
        <w:rPr>
          <w:rFonts w:asciiTheme="minorHAnsi" w:hAnsiTheme="minorHAnsi" w:cs="Arial"/>
          <w:sz w:val="22"/>
          <w:szCs w:val="22"/>
        </w:rPr>
      </w:pPr>
      <w:r>
        <w:rPr>
          <w:rFonts w:asciiTheme="minorHAnsi" w:hAnsiTheme="minorHAnsi" w:cs="Arial"/>
          <w:sz w:val="22"/>
          <w:szCs w:val="22"/>
        </w:rPr>
        <w:t xml:space="preserve">L’aumento da </w:t>
      </w:r>
      <w:r w:rsidR="00E7602E">
        <w:rPr>
          <w:rFonts w:asciiTheme="minorHAnsi" w:hAnsiTheme="minorHAnsi" w:cs="Arial"/>
          <w:sz w:val="22"/>
          <w:szCs w:val="22"/>
        </w:rPr>
        <w:t>3.0</w:t>
      </w:r>
      <w:r>
        <w:rPr>
          <w:rFonts w:asciiTheme="minorHAnsi" w:hAnsiTheme="minorHAnsi" w:cs="Arial"/>
          <w:sz w:val="22"/>
          <w:szCs w:val="22"/>
        </w:rPr>
        <w:t>00</w:t>
      </w:r>
      <w:r w:rsidR="009746A9">
        <w:rPr>
          <w:rFonts w:asciiTheme="minorHAnsi" w:hAnsiTheme="minorHAnsi" w:cs="Arial"/>
          <w:sz w:val="22"/>
          <w:szCs w:val="22"/>
        </w:rPr>
        <w:t>.000</w:t>
      </w:r>
      <w:r>
        <w:rPr>
          <w:rFonts w:asciiTheme="minorHAnsi" w:hAnsiTheme="minorHAnsi" w:cs="Arial"/>
          <w:sz w:val="22"/>
          <w:szCs w:val="22"/>
        </w:rPr>
        <w:t xml:space="preserve">,00 ad € </w:t>
      </w:r>
      <w:r w:rsidR="00E7602E">
        <w:rPr>
          <w:rFonts w:asciiTheme="minorHAnsi" w:hAnsiTheme="minorHAnsi" w:cs="Arial"/>
          <w:sz w:val="22"/>
          <w:szCs w:val="22"/>
        </w:rPr>
        <w:t>4</w:t>
      </w:r>
      <w:r>
        <w:rPr>
          <w:rFonts w:asciiTheme="minorHAnsi" w:hAnsiTheme="minorHAnsi" w:cs="Arial"/>
          <w:sz w:val="22"/>
          <w:szCs w:val="22"/>
        </w:rPr>
        <w:t xml:space="preserve">.000.000,00 comporta l’attribuzione di un punteggio in aumento pari a </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b/>
          <w:sz w:val="22"/>
          <w:szCs w:val="22"/>
        </w:rPr>
        <w:t xml:space="preserve">punti </w:t>
      </w:r>
      <w:r w:rsidR="009746A9">
        <w:rPr>
          <w:rFonts w:asciiTheme="minorHAnsi" w:hAnsiTheme="minorHAnsi" w:cs="Arial"/>
          <w:b/>
          <w:sz w:val="22"/>
          <w:szCs w:val="22"/>
        </w:rPr>
        <w:t>2</w:t>
      </w:r>
    </w:p>
    <w:p w14:paraId="28D01232" w14:textId="77777777" w:rsidR="007C6322" w:rsidRDefault="007C6322" w:rsidP="00483834">
      <w:pPr>
        <w:shd w:val="clear" w:color="auto" w:fill="FFFFFF"/>
        <w:spacing w:before="5" w:line="283" w:lineRule="exact"/>
        <w:ind w:right="-1"/>
        <w:rPr>
          <w:rFonts w:asciiTheme="minorHAnsi" w:hAnsiTheme="minorHAnsi" w:cs="Arial"/>
          <w:b/>
          <w:sz w:val="22"/>
          <w:szCs w:val="22"/>
        </w:rPr>
      </w:pPr>
    </w:p>
    <w:p w14:paraId="0BD0218F" w14:textId="77777777" w:rsidR="007C6322" w:rsidRDefault="007C6322" w:rsidP="00483834">
      <w:pPr>
        <w:shd w:val="clear" w:color="auto" w:fill="FFFFFF"/>
        <w:spacing w:before="5" w:line="283" w:lineRule="exact"/>
        <w:ind w:right="-1"/>
        <w:rPr>
          <w:rFonts w:asciiTheme="minorHAnsi" w:hAnsiTheme="minorHAnsi" w:cs="Arial"/>
          <w:b/>
          <w:sz w:val="22"/>
          <w:szCs w:val="22"/>
        </w:rPr>
      </w:pPr>
    </w:p>
    <w:p w14:paraId="13333565" w14:textId="0C397847" w:rsidR="00872AE7" w:rsidRDefault="00B238CB" w:rsidP="00872AE7">
      <w:pPr>
        <w:pStyle w:val="NormaleWeb"/>
        <w:spacing w:before="0" w:after="0"/>
        <w:rPr>
          <w:rFonts w:asciiTheme="minorHAnsi" w:hAnsiTheme="minorHAnsi" w:cs="Arial"/>
          <w:sz w:val="22"/>
          <w:szCs w:val="22"/>
        </w:rPr>
      </w:pPr>
      <w:r>
        <w:rPr>
          <w:rFonts w:asciiTheme="minorHAnsi" w:hAnsiTheme="minorHAnsi" w:cs="Arial"/>
          <w:b/>
          <w:sz w:val="22"/>
          <w:szCs w:val="22"/>
        </w:rPr>
        <w:t>11</w:t>
      </w:r>
      <w:r w:rsidR="00483834" w:rsidRPr="004440B4">
        <w:rPr>
          <w:rFonts w:asciiTheme="minorHAnsi" w:hAnsiTheme="minorHAnsi" w:cs="Arial"/>
          <w:b/>
          <w:sz w:val="22"/>
          <w:szCs w:val="22"/>
        </w:rPr>
        <w:t xml:space="preserve">. </w:t>
      </w:r>
      <w:proofErr w:type="spellStart"/>
      <w:r w:rsidR="00483834" w:rsidRPr="004440B4">
        <w:rPr>
          <w:rFonts w:asciiTheme="minorHAnsi" w:hAnsiTheme="minorHAnsi" w:cs="Arial"/>
          <w:b/>
          <w:sz w:val="22"/>
          <w:szCs w:val="22"/>
        </w:rPr>
        <w:t>Continuous</w:t>
      </w:r>
      <w:proofErr w:type="spellEnd"/>
      <w:r w:rsidR="00483834" w:rsidRPr="004440B4">
        <w:rPr>
          <w:rFonts w:asciiTheme="minorHAnsi" w:hAnsiTheme="minorHAnsi" w:cs="Arial"/>
          <w:b/>
          <w:sz w:val="22"/>
          <w:szCs w:val="22"/>
        </w:rPr>
        <w:t xml:space="preserve"> Cover   - </w:t>
      </w:r>
      <w:r w:rsidR="00483834" w:rsidRPr="004440B4">
        <w:rPr>
          <w:rFonts w:asciiTheme="minorHAnsi" w:hAnsiTheme="minorHAnsi" w:cs="Arial"/>
          <w:sz w:val="22"/>
          <w:szCs w:val="22"/>
        </w:rPr>
        <w:t xml:space="preserve">L’inserimento del seguente articolo </w:t>
      </w:r>
    </w:p>
    <w:p w14:paraId="47D2FBD3" w14:textId="55680922" w:rsidR="00483834" w:rsidRDefault="00483834" w:rsidP="00872AE7">
      <w:pPr>
        <w:pStyle w:val="NormaleWeb"/>
        <w:spacing w:before="0" w:after="0"/>
        <w:rPr>
          <w:rFonts w:asciiTheme="minorHAnsi" w:hAnsiTheme="minorHAnsi" w:cs="Arial"/>
          <w:bCs/>
          <w:i/>
          <w:sz w:val="22"/>
          <w:szCs w:val="22"/>
          <w:lang w:eastAsia="en-US"/>
        </w:rPr>
      </w:pPr>
      <w:r>
        <w:rPr>
          <w:rFonts w:asciiTheme="minorHAnsi" w:hAnsiTheme="minorHAnsi" w:cs="Arial"/>
          <w:bCs/>
          <w:i/>
          <w:sz w:val="22"/>
          <w:szCs w:val="22"/>
          <w:lang w:eastAsia="en-US"/>
        </w:rPr>
        <w:t>“La Società si impegna a tenere indenne l’assicurato dalle richieste di risarcimento avanzate per la prima volta allo stesso successivamente alla decorrenza dell’assicurazione, anche se derivanti da circostanze che fossero note all’assicurato prima della decorrenza, a condizione che:</w:t>
      </w:r>
    </w:p>
    <w:p w14:paraId="0413A373" w14:textId="77777777" w:rsidR="00483834" w:rsidRDefault="00483834" w:rsidP="00872AE7">
      <w:pPr>
        <w:widowControl w:val="0"/>
        <w:jc w:val="both"/>
        <w:rPr>
          <w:rFonts w:asciiTheme="minorHAnsi" w:hAnsiTheme="minorHAnsi" w:cs="Arial"/>
          <w:bCs/>
          <w:i/>
          <w:sz w:val="22"/>
          <w:szCs w:val="22"/>
          <w:lang w:eastAsia="en-US"/>
        </w:rPr>
      </w:pPr>
      <w:r>
        <w:rPr>
          <w:rFonts w:asciiTheme="minorHAnsi" w:hAnsiTheme="minorHAnsi" w:cs="Arial"/>
          <w:bCs/>
          <w:i/>
          <w:sz w:val="22"/>
          <w:szCs w:val="22"/>
          <w:lang w:eastAsia="en-US"/>
        </w:rPr>
        <w:t>a) alla data in cui per la prima volta l’assicurato sia venuto a conoscenza di circostanze all’origine della richiesta di risarcimento, l’assicurato fosse coperto da assicurazione per il medesimo rischio di cui alla presente polizza;</w:t>
      </w:r>
    </w:p>
    <w:p w14:paraId="0072256F" w14:textId="77777777" w:rsidR="00483834" w:rsidRDefault="00483834" w:rsidP="00483834">
      <w:pPr>
        <w:widowControl w:val="0"/>
        <w:jc w:val="both"/>
        <w:rPr>
          <w:rFonts w:asciiTheme="minorHAnsi" w:hAnsiTheme="minorHAnsi" w:cs="Arial"/>
          <w:bCs/>
          <w:i/>
          <w:sz w:val="22"/>
          <w:szCs w:val="22"/>
          <w:lang w:eastAsia="en-US"/>
        </w:rPr>
      </w:pPr>
      <w:r>
        <w:rPr>
          <w:rFonts w:asciiTheme="minorHAnsi" w:hAnsiTheme="minorHAnsi" w:cs="Arial"/>
          <w:bCs/>
          <w:i/>
          <w:sz w:val="22"/>
          <w:szCs w:val="22"/>
          <w:lang w:eastAsia="en-US"/>
        </w:rPr>
        <w:t>b) la polizza di assicurazione che garantiva l’assicurato ai sensi del precedente punto a) e le successive polizze non consentissero l’apertura di un sinistro in relazione alle predette circostanze;</w:t>
      </w:r>
    </w:p>
    <w:p w14:paraId="3612BEB5" w14:textId="77777777" w:rsidR="00483834" w:rsidRPr="004440B4" w:rsidRDefault="00483834" w:rsidP="00483834">
      <w:pPr>
        <w:widowControl w:val="0"/>
        <w:jc w:val="both"/>
        <w:rPr>
          <w:rFonts w:asciiTheme="minorHAnsi" w:hAnsiTheme="minorHAnsi" w:cs="Arial"/>
          <w:bCs/>
          <w:i/>
          <w:sz w:val="22"/>
          <w:szCs w:val="22"/>
          <w:lang w:eastAsia="en-US"/>
        </w:rPr>
      </w:pPr>
      <w:r>
        <w:rPr>
          <w:rFonts w:asciiTheme="minorHAnsi" w:hAnsiTheme="minorHAnsi" w:cs="Arial"/>
          <w:bCs/>
          <w:i/>
          <w:sz w:val="22"/>
          <w:szCs w:val="22"/>
          <w:lang w:eastAsia="en-US"/>
        </w:rPr>
        <w:t xml:space="preserve">c) l’assicurato sia stato ininterrottamente coperto per il medesimo rischio, senza soluzione di continuità con </w:t>
      </w:r>
      <w:r w:rsidRPr="004440B4">
        <w:rPr>
          <w:rFonts w:asciiTheme="minorHAnsi" w:hAnsiTheme="minorHAnsi" w:cs="Arial"/>
          <w:bCs/>
          <w:i/>
          <w:sz w:val="22"/>
          <w:szCs w:val="22"/>
          <w:lang w:eastAsia="en-US"/>
        </w:rPr>
        <w:t>la presente polizza, dalla data di cui al punto a);</w:t>
      </w:r>
    </w:p>
    <w:p w14:paraId="082B061E" w14:textId="77777777" w:rsidR="00483834" w:rsidRPr="004440B4" w:rsidRDefault="00483834" w:rsidP="00483834">
      <w:pPr>
        <w:jc w:val="both"/>
        <w:rPr>
          <w:rFonts w:asciiTheme="minorHAnsi" w:hAnsiTheme="minorHAnsi" w:cs="Arial"/>
          <w:sz w:val="22"/>
          <w:szCs w:val="22"/>
        </w:rPr>
      </w:pPr>
      <w:r w:rsidRPr="004440B4">
        <w:rPr>
          <w:rFonts w:asciiTheme="minorHAnsi" w:hAnsiTheme="minorHAnsi" w:cs="Arial"/>
          <w:bCs/>
          <w:i/>
          <w:sz w:val="22"/>
          <w:szCs w:val="22"/>
          <w:lang w:eastAsia="en-US"/>
        </w:rPr>
        <w:t>d) la mancata comunicazione o l’inesatta dichiarazione alla Società delle predette circostanze non fossero intenzionali.”</w:t>
      </w:r>
    </w:p>
    <w:p w14:paraId="75965C1A" w14:textId="5C7A1340" w:rsidR="00483834" w:rsidRDefault="00483834" w:rsidP="00483834">
      <w:pPr>
        <w:jc w:val="both"/>
        <w:rPr>
          <w:rFonts w:asciiTheme="minorHAnsi" w:hAnsiTheme="minorHAnsi" w:cs="Arial"/>
          <w:b/>
          <w:sz w:val="22"/>
          <w:szCs w:val="22"/>
        </w:rPr>
      </w:pPr>
      <w:r w:rsidRPr="004440B4">
        <w:rPr>
          <w:rFonts w:asciiTheme="minorHAnsi" w:hAnsiTheme="minorHAnsi" w:cs="Arial"/>
          <w:sz w:val="22"/>
          <w:szCs w:val="22"/>
        </w:rPr>
        <w:t>comporta l’attribuzione di un punteggio in aumento pari a</w:t>
      </w:r>
      <w:r w:rsidRPr="004440B4">
        <w:rPr>
          <w:rFonts w:asciiTheme="minorHAnsi" w:hAnsiTheme="minorHAnsi" w:cs="Arial"/>
          <w:sz w:val="22"/>
          <w:szCs w:val="22"/>
        </w:rPr>
        <w:tab/>
      </w:r>
      <w:r w:rsidRPr="004440B4">
        <w:rPr>
          <w:rFonts w:asciiTheme="minorHAnsi" w:hAnsiTheme="minorHAnsi" w:cs="Arial"/>
          <w:sz w:val="22"/>
          <w:szCs w:val="22"/>
        </w:rPr>
        <w:tab/>
      </w:r>
      <w:r w:rsidRPr="004440B4">
        <w:rPr>
          <w:rFonts w:asciiTheme="minorHAnsi" w:hAnsiTheme="minorHAnsi" w:cs="Arial"/>
          <w:sz w:val="22"/>
          <w:szCs w:val="22"/>
        </w:rPr>
        <w:tab/>
      </w:r>
      <w:r w:rsidRPr="004440B4">
        <w:rPr>
          <w:rFonts w:asciiTheme="minorHAnsi" w:hAnsiTheme="minorHAnsi" w:cs="Arial"/>
          <w:sz w:val="22"/>
          <w:szCs w:val="22"/>
        </w:rPr>
        <w:tab/>
      </w:r>
      <w:r w:rsidRPr="004440B4">
        <w:rPr>
          <w:rFonts w:asciiTheme="minorHAnsi" w:hAnsiTheme="minorHAnsi" w:cs="Arial"/>
          <w:sz w:val="22"/>
          <w:szCs w:val="22"/>
        </w:rPr>
        <w:tab/>
      </w:r>
      <w:r w:rsidRPr="004440B4">
        <w:rPr>
          <w:rFonts w:asciiTheme="minorHAnsi" w:hAnsiTheme="minorHAnsi" w:cs="Arial"/>
          <w:b/>
          <w:sz w:val="22"/>
          <w:szCs w:val="22"/>
        </w:rPr>
        <w:t xml:space="preserve">punti </w:t>
      </w:r>
      <w:r w:rsidR="00933830">
        <w:rPr>
          <w:rFonts w:asciiTheme="minorHAnsi" w:hAnsiTheme="minorHAnsi" w:cs="Arial"/>
          <w:b/>
          <w:sz w:val="22"/>
          <w:szCs w:val="22"/>
        </w:rPr>
        <w:t>8</w:t>
      </w:r>
    </w:p>
    <w:p w14:paraId="24583BEC" w14:textId="77777777" w:rsidR="00483834" w:rsidRDefault="00483834" w:rsidP="00483834">
      <w:pPr>
        <w:pStyle w:val="Testonormale"/>
        <w:spacing w:after="60"/>
        <w:ind w:right="-44"/>
        <w:jc w:val="center"/>
        <w:rPr>
          <w:rFonts w:asciiTheme="minorHAnsi" w:hAnsiTheme="minorHAnsi" w:cs="Arial"/>
          <w:b/>
          <w:color w:val="4F81BD" w:themeColor="accent1"/>
          <w:sz w:val="22"/>
          <w:szCs w:val="22"/>
          <w:u w:val="single"/>
        </w:rPr>
      </w:pPr>
    </w:p>
    <w:p w14:paraId="09B8658E" w14:textId="77777777" w:rsidR="00FE516D" w:rsidRPr="00A01B1D" w:rsidRDefault="00FE516D" w:rsidP="002D0F54">
      <w:pPr>
        <w:pStyle w:val="Rientrocorpodeltesto2"/>
        <w:spacing w:after="0" w:line="240" w:lineRule="auto"/>
        <w:ind w:left="0"/>
        <w:jc w:val="both"/>
        <w:rPr>
          <w:rFonts w:ascii="Calibri" w:hAnsi="Calibri" w:cs="Arial"/>
          <w:b/>
          <w:strike/>
          <w:sz w:val="22"/>
          <w:szCs w:val="22"/>
        </w:rPr>
      </w:pPr>
    </w:p>
    <w:p w14:paraId="2060BABB" w14:textId="77777777" w:rsidR="00FE516D" w:rsidRDefault="00FE516D" w:rsidP="004B7666">
      <w:pPr>
        <w:spacing w:line="252" w:lineRule="auto"/>
        <w:jc w:val="center"/>
        <w:rPr>
          <w:rFonts w:ascii="Calibri" w:hAnsi="Calibri" w:cs="Arial"/>
          <w:sz w:val="22"/>
          <w:szCs w:val="22"/>
        </w:rPr>
      </w:pPr>
    </w:p>
    <w:p w14:paraId="07541E54" w14:textId="021CA7DF" w:rsidR="00F05361" w:rsidRDefault="004B7666" w:rsidP="004B7666">
      <w:pPr>
        <w:spacing w:line="252" w:lineRule="auto"/>
        <w:jc w:val="center"/>
        <w:rPr>
          <w:rFonts w:ascii="Calibri" w:hAnsi="Calibri" w:cs="Arial"/>
          <w:sz w:val="22"/>
          <w:szCs w:val="22"/>
        </w:rPr>
      </w:pPr>
      <w:r>
        <w:rPr>
          <w:rFonts w:ascii="Calibri" w:hAnsi="Calibri" w:cs="Arial"/>
          <w:sz w:val="22"/>
          <w:szCs w:val="22"/>
        </w:rPr>
        <w:t>***</w:t>
      </w:r>
    </w:p>
    <w:p w14:paraId="433E10FB" w14:textId="45A659EA" w:rsidR="009746A9" w:rsidRDefault="004B7666" w:rsidP="004B7666">
      <w:pPr>
        <w:pStyle w:val="Standard"/>
        <w:jc w:val="both"/>
        <w:rPr>
          <w:rFonts w:asciiTheme="minorHAnsi" w:hAnsiTheme="minorHAnsi" w:cs="Calibri"/>
          <w:sz w:val="22"/>
          <w:szCs w:val="22"/>
          <w:lang w:eastAsia="it-IT"/>
        </w:rPr>
      </w:pPr>
      <w:r w:rsidRPr="004B7666">
        <w:rPr>
          <w:rFonts w:asciiTheme="minorHAnsi" w:hAnsiTheme="minorHAnsi" w:cs="Calibri"/>
          <w:sz w:val="22"/>
          <w:szCs w:val="22"/>
          <w:lang w:eastAsia="it-IT"/>
        </w:rPr>
        <w:lastRenderedPageBreak/>
        <w:t xml:space="preserve">Il punteggio dell’offerta tecnica è attribuito sulla base dei </w:t>
      </w:r>
      <w:r w:rsidRPr="004B7666">
        <w:rPr>
          <w:rFonts w:asciiTheme="minorHAnsi" w:hAnsiTheme="minorHAnsi" w:cs="Calibri"/>
          <w:sz w:val="22"/>
          <w:szCs w:val="22"/>
          <w:u w:val="single"/>
          <w:lang w:eastAsia="it-IT"/>
        </w:rPr>
        <w:t xml:space="preserve">criteri di valutazione esclusivamente tabellari (T)  - vale a dire i punteggi fissi e predefiniti che saranno attribuiti o non attribuiti in ragione dell’offerta o </w:t>
      </w:r>
      <w:r w:rsidR="00085A85">
        <w:rPr>
          <w:rFonts w:asciiTheme="minorHAnsi" w:hAnsiTheme="minorHAnsi" w:cs="Calibri"/>
          <w:sz w:val="22"/>
          <w:szCs w:val="22"/>
          <w:u w:val="single"/>
          <w:lang w:eastAsia="it-IT"/>
        </w:rPr>
        <w:t xml:space="preserve">della </w:t>
      </w:r>
      <w:r w:rsidRPr="004B7666">
        <w:rPr>
          <w:rFonts w:asciiTheme="minorHAnsi" w:hAnsiTheme="minorHAnsi" w:cs="Calibri"/>
          <w:sz w:val="22"/>
          <w:szCs w:val="22"/>
          <w:u w:val="single"/>
          <w:lang w:eastAsia="it-IT"/>
        </w:rPr>
        <w:t>mancata</w:t>
      </w:r>
      <w:r w:rsidR="00085A85">
        <w:rPr>
          <w:rFonts w:asciiTheme="minorHAnsi" w:hAnsiTheme="minorHAnsi" w:cs="Calibri"/>
          <w:sz w:val="22"/>
          <w:szCs w:val="22"/>
          <w:u w:val="single"/>
          <w:lang w:eastAsia="it-IT"/>
        </w:rPr>
        <w:t xml:space="preserve"> </w:t>
      </w:r>
      <w:r w:rsidRPr="004B7666">
        <w:rPr>
          <w:rFonts w:asciiTheme="minorHAnsi" w:hAnsiTheme="minorHAnsi" w:cs="Calibri"/>
          <w:sz w:val="22"/>
          <w:szCs w:val="22"/>
          <w:u w:val="single"/>
          <w:lang w:eastAsia="it-IT"/>
        </w:rPr>
        <w:t>offerta di quanto specificamente richiesto</w:t>
      </w:r>
      <w:r w:rsidRPr="004B7666">
        <w:rPr>
          <w:rFonts w:asciiTheme="minorHAnsi" w:hAnsiTheme="minorHAnsi" w:cs="Calibri"/>
          <w:sz w:val="22"/>
          <w:szCs w:val="22"/>
          <w:lang w:eastAsia="it-IT"/>
        </w:rPr>
        <w:t xml:space="preserve"> - elencati nella tabella</w:t>
      </w:r>
      <w:r w:rsidRPr="004B7666">
        <w:rPr>
          <w:rFonts w:asciiTheme="minorHAnsi" w:hAnsiTheme="minorHAnsi"/>
          <w:sz w:val="22"/>
          <w:szCs w:val="22"/>
        </w:rPr>
        <w:t xml:space="preserve"> con</w:t>
      </w:r>
      <w:r w:rsidRPr="004B7666">
        <w:rPr>
          <w:rFonts w:asciiTheme="minorHAnsi" w:hAnsiTheme="minorHAnsi" w:cs="Calibri"/>
          <w:sz w:val="22"/>
          <w:szCs w:val="22"/>
          <w:lang w:eastAsia="it-IT"/>
        </w:rPr>
        <w:t xml:space="preserve"> la relativa</w:t>
      </w:r>
      <w:r>
        <w:rPr>
          <w:rFonts w:asciiTheme="minorHAnsi" w:hAnsiTheme="minorHAnsi" w:cs="Calibri"/>
          <w:sz w:val="22"/>
          <w:szCs w:val="22"/>
          <w:lang w:eastAsia="it-IT"/>
        </w:rPr>
        <w:t xml:space="preserve"> </w:t>
      </w:r>
      <w:r w:rsidRPr="004B7666">
        <w:rPr>
          <w:rFonts w:asciiTheme="minorHAnsi" w:hAnsiTheme="minorHAnsi" w:cs="Calibri"/>
          <w:sz w:val="22"/>
          <w:szCs w:val="22"/>
          <w:lang w:eastAsia="it-IT"/>
        </w:rPr>
        <w:t xml:space="preserve">ripartizione dei punteggi. </w:t>
      </w:r>
    </w:p>
    <w:p w14:paraId="227B1CE0" w14:textId="7488E820" w:rsidR="004B7666" w:rsidRDefault="004B7666" w:rsidP="004B7666">
      <w:pPr>
        <w:pStyle w:val="Standard"/>
        <w:jc w:val="both"/>
        <w:rPr>
          <w:rFonts w:asciiTheme="minorHAnsi" w:hAnsiTheme="minorHAnsi" w:cs="Calibri"/>
          <w:sz w:val="22"/>
          <w:szCs w:val="22"/>
          <w:lang w:eastAsia="it-IT"/>
        </w:rPr>
      </w:pPr>
      <w:r w:rsidRPr="004B7666">
        <w:rPr>
          <w:rFonts w:asciiTheme="minorHAnsi" w:hAnsiTheme="minorHAnsi" w:cs="Calibri"/>
          <w:sz w:val="22"/>
          <w:szCs w:val="22"/>
          <w:lang w:eastAsia="it-IT"/>
        </w:rPr>
        <w:t>Non è prevista una soglia minimo di sbarrament</w:t>
      </w:r>
      <w:r>
        <w:rPr>
          <w:rFonts w:asciiTheme="minorHAnsi" w:hAnsiTheme="minorHAnsi" w:cs="Calibri"/>
          <w:sz w:val="22"/>
          <w:szCs w:val="22"/>
          <w:lang w:eastAsia="it-IT"/>
        </w:rPr>
        <w:t>o.</w:t>
      </w:r>
    </w:p>
    <w:p w14:paraId="349F9EE7" w14:textId="77777777" w:rsidR="004B7666" w:rsidRDefault="004B7666" w:rsidP="004B7666">
      <w:pPr>
        <w:pStyle w:val="Standard"/>
        <w:jc w:val="both"/>
        <w:rPr>
          <w:rFonts w:asciiTheme="minorHAnsi" w:hAnsiTheme="minorHAnsi" w:cs="Calibri"/>
          <w:sz w:val="22"/>
          <w:szCs w:val="22"/>
          <w:lang w:eastAsia="it-IT"/>
        </w:rPr>
      </w:pPr>
    </w:p>
    <w:p w14:paraId="06F0CA5B" w14:textId="77777777" w:rsidR="009746A9" w:rsidRDefault="004B7666" w:rsidP="004B7666">
      <w:pPr>
        <w:autoSpaceDE w:val="0"/>
        <w:jc w:val="both"/>
        <w:rPr>
          <w:rFonts w:asciiTheme="minorHAnsi" w:hAnsiTheme="minorHAnsi" w:cs="Verdana"/>
          <w:sz w:val="22"/>
          <w:szCs w:val="22"/>
        </w:rPr>
      </w:pPr>
      <w:r w:rsidRPr="004B7666">
        <w:rPr>
          <w:rFonts w:asciiTheme="minorHAnsi" w:hAnsiTheme="minorHAnsi" w:cs="Verdana"/>
          <w:sz w:val="22"/>
          <w:szCs w:val="22"/>
        </w:rPr>
        <w:t xml:space="preserve">I componenti della Commissione Giudicatrice attribuiranno il punteggio agli elementi qualitativi nel seguente modo: quanto agli elementi cui è assegnato un punteggio tabellare, il relativo punteggio è assegnato, automaticamente e in valore assoluto, sulla base della presenza o assenza nell’offerta, dell’elemento richiesto. </w:t>
      </w:r>
    </w:p>
    <w:p w14:paraId="4FF39FB1" w14:textId="3F1E42AD" w:rsidR="004B7666" w:rsidRPr="004B7666" w:rsidRDefault="004B7666" w:rsidP="004B7666">
      <w:pPr>
        <w:autoSpaceDE w:val="0"/>
        <w:jc w:val="both"/>
        <w:rPr>
          <w:rFonts w:asciiTheme="minorHAnsi" w:hAnsiTheme="minorHAnsi"/>
          <w:sz w:val="22"/>
          <w:szCs w:val="22"/>
        </w:rPr>
      </w:pPr>
      <w:r w:rsidRPr="004B7666">
        <w:rPr>
          <w:rFonts w:asciiTheme="minorHAnsi" w:hAnsiTheme="minorHAnsi" w:cs="Verdana"/>
          <w:sz w:val="22"/>
          <w:szCs w:val="22"/>
        </w:rPr>
        <w:t xml:space="preserve">Non si procederà con alcuna riparametrazione del punteggio ottenuto trattandosi di valori assoluti automatici tabellari. </w:t>
      </w:r>
    </w:p>
    <w:p w14:paraId="7F5FF0F7" w14:textId="77777777" w:rsidR="00085A85" w:rsidRDefault="00085A85" w:rsidP="008E1678">
      <w:pPr>
        <w:pStyle w:val="NormaleWeb"/>
        <w:spacing w:before="216" w:after="216"/>
        <w:jc w:val="center"/>
        <w:rPr>
          <w:rFonts w:ascii="Calibri" w:hAnsi="Calibri" w:cs="Calibri"/>
          <w:b/>
          <w:bCs/>
          <w:sz w:val="22"/>
          <w:szCs w:val="22"/>
        </w:rPr>
      </w:pPr>
    </w:p>
    <w:p w14:paraId="508D21CA" w14:textId="19D444CB" w:rsidR="00245CC1" w:rsidRPr="005D369B" w:rsidRDefault="00F10A50" w:rsidP="008E1678">
      <w:pPr>
        <w:pStyle w:val="NormaleWeb"/>
        <w:spacing w:before="216" w:after="216"/>
        <w:jc w:val="center"/>
        <w:rPr>
          <w:rFonts w:ascii="Calibri" w:hAnsi="Calibri" w:cs="Calibri"/>
          <w:b/>
          <w:bCs/>
          <w:sz w:val="22"/>
          <w:szCs w:val="22"/>
        </w:rPr>
      </w:pPr>
      <w:r>
        <w:rPr>
          <w:rFonts w:ascii="Calibri" w:hAnsi="Calibri" w:cs="Calibri"/>
          <w:b/>
          <w:bCs/>
          <w:sz w:val="22"/>
          <w:szCs w:val="22"/>
        </w:rPr>
        <w:t>***************************</w:t>
      </w:r>
    </w:p>
    <w:p w14:paraId="56CBBE97" w14:textId="77777777" w:rsidR="00DF365B" w:rsidRPr="00DF365B" w:rsidRDefault="00DF365B" w:rsidP="00DF365B">
      <w:pPr>
        <w:pStyle w:val="NormaleWeb"/>
        <w:spacing w:before="216" w:after="216"/>
        <w:rPr>
          <w:rFonts w:ascii="Calibri" w:hAnsi="Calibri" w:cs="Calibri"/>
          <w:b/>
          <w:bCs/>
          <w:sz w:val="22"/>
          <w:szCs w:val="22"/>
          <w:u w:val="single"/>
        </w:rPr>
      </w:pPr>
      <w:r w:rsidRPr="00DF365B">
        <w:rPr>
          <w:rFonts w:ascii="Calibri" w:hAnsi="Calibri" w:cs="Calibri"/>
          <w:b/>
          <w:bCs/>
          <w:sz w:val="22"/>
          <w:szCs w:val="22"/>
          <w:u w:val="single"/>
        </w:rPr>
        <w:t>B) Offerta Economica (prezzo)</w:t>
      </w:r>
    </w:p>
    <w:p w14:paraId="52A2E3F7" w14:textId="3C3760AF" w:rsidR="00EF254C" w:rsidRPr="00EF254C" w:rsidRDefault="00EF254C" w:rsidP="00EF254C">
      <w:pPr>
        <w:pStyle w:val="Standard"/>
        <w:jc w:val="both"/>
        <w:rPr>
          <w:rFonts w:asciiTheme="minorHAnsi" w:hAnsiTheme="minorHAnsi"/>
          <w:sz w:val="22"/>
          <w:szCs w:val="22"/>
        </w:rPr>
      </w:pPr>
      <w:r w:rsidRPr="00EF254C">
        <w:rPr>
          <w:rFonts w:asciiTheme="minorHAnsi" w:hAnsiTheme="minorHAnsi"/>
          <w:sz w:val="22"/>
          <w:szCs w:val="22"/>
        </w:rPr>
        <w:t>quanto all’offerta economica, - per ogni singolo lotto - è attribuito all’elemento economico un coefficiente, variabile da zero ad uno, calcolato tramite la "f</w:t>
      </w:r>
      <w:r w:rsidRPr="00EF254C">
        <w:rPr>
          <w:rFonts w:asciiTheme="minorHAnsi" w:hAnsiTheme="minorHAnsi"/>
          <w:b/>
          <w:sz w:val="22"/>
          <w:szCs w:val="22"/>
        </w:rPr>
        <w:t>ormula con interpolazione lineare"</w:t>
      </w:r>
      <w:r>
        <w:rPr>
          <w:rFonts w:asciiTheme="minorHAnsi" w:hAnsiTheme="minorHAnsi"/>
          <w:b/>
          <w:sz w:val="22"/>
          <w:szCs w:val="22"/>
        </w:rPr>
        <w:t xml:space="preserve"> di seguito specificata </w:t>
      </w:r>
      <w:r w:rsidRPr="00FF29DE">
        <w:rPr>
          <w:rFonts w:ascii="Calibri" w:hAnsi="Calibri" w:cs="Calibri"/>
          <w:sz w:val="22"/>
          <w:szCs w:val="22"/>
        </w:rPr>
        <w:t xml:space="preserve">all’offerta con prezzo più basso – per ogni singolo lotto - saranno attribuiti </w:t>
      </w:r>
      <w:r>
        <w:rPr>
          <w:rFonts w:ascii="Calibri" w:hAnsi="Calibri" w:cs="Calibri"/>
          <w:sz w:val="22"/>
          <w:szCs w:val="22"/>
        </w:rPr>
        <w:t>3</w:t>
      </w:r>
      <w:r w:rsidRPr="00FF29DE">
        <w:rPr>
          <w:rFonts w:ascii="Calibri" w:hAnsi="Calibri" w:cs="Calibri"/>
          <w:sz w:val="22"/>
          <w:szCs w:val="22"/>
        </w:rPr>
        <w:t>0 punti</w:t>
      </w:r>
      <w:r>
        <w:rPr>
          <w:rFonts w:asciiTheme="minorHAnsi" w:hAnsiTheme="minorHAnsi"/>
          <w:b/>
          <w:sz w:val="22"/>
          <w:szCs w:val="22"/>
        </w:rPr>
        <w:t xml:space="preserve"> </w:t>
      </w:r>
    </w:p>
    <w:p w14:paraId="4E106AE6" w14:textId="77777777" w:rsidR="00EF254C" w:rsidRPr="00EF254C" w:rsidRDefault="00EF254C" w:rsidP="00EF254C">
      <w:pPr>
        <w:pStyle w:val="Standard"/>
        <w:rPr>
          <w:rFonts w:asciiTheme="minorHAnsi" w:hAnsiTheme="minorHAnsi"/>
          <w:sz w:val="22"/>
          <w:szCs w:val="22"/>
        </w:rPr>
      </w:pPr>
    </w:p>
    <w:p w14:paraId="66E1D02B" w14:textId="77777777" w:rsidR="00EF254C" w:rsidRPr="00EF254C" w:rsidRDefault="00EF254C" w:rsidP="00EF254C">
      <w:pPr>
        <w:pStyle w:val="NormaleWeb"/>
        <w:spacing w:before="0" w:after="0"/>
        <w:ind w:left="360"/>
        <w:jc w:val="center"/>
        <w:rPr>
          <w:rFonts w:asciiTheme="minorHAnsi" w:hAnsiTheme="minorHAnsi"/>
          <w:sz w:val="22"/>
          <w:szCs w:val="22"/>
        </w:rPr>
      </w:pPr>
      <w:r w:rsidRPr="00EF254C">
        <w:rPr>
          <w:rFonts w:asciiTheme="minorHAnsi" w:hAnsiTheme="minorHAnsi" w:cs="Calibri"/>
          <w:color w:val="000000"/>
          <w:sz w:val="22"/>
          <w:szCs w:val="22"/>
          <w:u w:val="single"/>
        </w:rPr>
        <w:t>P</w:t>
      </w:r>
      <w:r w:rsidRPr="00EF254C">
        <w:rPr>
          <w:rFonts w:asciiTheme="minorHAnsi" w:hAnsiTheme="minorHAnsi" w:cs="Calibri"/>
          <w:color w:val="000000"/>
          <w:sz w:val="22"/>
          <w:szCs w:val="22"/>
          <w:u w:val="single"/>
          <w:vertAlign w:val="subscript"/>
        </w:rPr>
        <w:t>(a)</w:t>
      </w:r>
      <w:r w:rsidRPr="00EF254C">
        <w:rPr>
          <w:rFonts w:asciiTheme="minorHAnsi" w:hAnsiTheme="minorHAnsi" w:cs="Calibri"/>
          <w:color w:val="000000"/>
          <w:sz w:val="22"/>
          <w:szCs w:val="22"/>
          <w:u w:val="single"/>
        </w:rPr>
        <w:t xml:space="preserve"> = </w:t>
      </w:r>
      <w:proofErr w:type="spellStart"/>
      <w:r w:rsidRPr="00EF254C">
        <w:rPr>
          <w:rFonts w:asciiTheme="minorHAnsi" w:hAnsiTheme="minorHAnsi" w:cs="ZWAdobeF"/>
          <w:sz w:val="22"/>
          <w:szCs w:val="22"/>
          <w:u w:val="single"/>
        </w:rPr>
        <w:t>R</w:t>
      </w:r>
      <w:r w:rsidRPr="00EF254C">
        <w:rPr>
          <w:rFonts w:asciiTheme="minorHAnsi" w:hAnsiTheme="minorHAnsi" w:cs="Calibri"/>
          <w:color w:val="000000"/>
          <w:sz w:val="22"/>
          <w:szCs w:val="22"/>
          <w:u w:val="single"/>
          <w:vertAlign w:val="subscript"/>
        </w:rPr>
        <w:t>min</w:t>
      </w:r>
      <w:proofErr w:type="spellEnd"/>
      <w:r w:rsidRPr="00EF254C">
        <w:rPr>
          <w:rFonts w:asciiTheme="minorHAnsi" w:hAnsiTheme="minorHAnsi" w:cs="ZWAdobeF"/>
          <w:sz w:val="22"/>
          <w:szCs w:val="22"/>
          <w:u w:val="single"/>
        </w:rPr>
        <w:t xml:space="preserve"> </w:t>
      </w:r>
      <w:r w:rsidRPr="00EF254C">
        <w:rPr>
          <w:rFonts w:asciiTheme="minorHAnsi" w:hAnsiTheme="minorHAnsi" w:cs="Calibri"/>
          <w:color w:val="000000"/>
          <w:sz w:val="22"/>
          <w:szCs w:val="22"/>
          <w:u w:val="single"/>
        </w:rPr>
        <w:t xml:space="preserve">x </w:t>
      </w:r>
      <w:r w:rsidRPr="00EF254C">
        <w:rPr>
          <w:rFonts w:asciiTheme="minorHAnsi" w:hAnsiTheme="minorHAnsi" w:cs="Calibri"/>
          <w:sz w:val="22"/>
          <w:szCs w:val="22"/>
        </w:rPr>
        <w:t>30</w:t>
      </w:r>
    </w:p>
    <w:p w14:paraId="7FFC00EC" w14:textId="77777777" w:rsidR="00EF254C" w:rsidRPr="00EF254C" w:rsidRDefault="00EF254C" w:rsidP="00EF254C">
      <w:pPr>
        <w:pStyle w:val="NormaleWeb"/>
        <w:spacing w:before="0" w:after="0"/>
        <w:ind w:left="360"/>
        <w:jc w:val="center"/>
        <w:rPr>
          <w:rFonts w:asciiTheme="minorHAnsi" w:hAnsiTheme="minorHAnsi"/>
          <w:sz w:val="22"/>
          <w:szCs w:val="22"/>
        </w:rPr>
      </w:pPr>
      <w:r w:rsidRPr="00EF254C">
        <w:rPr>
          <w:rFonts w:asciiTheme="minorHAnsi" w:hAnsiTheme="minorHAnsi" w:cs="Calibri"/>
          <w:color w:val="000000"/>
          <w:sz w:val="22"/>
          <w:szCs w:val="22"/>
        </w:rPr>
        <w:t>R</w:t>
      </w:r>
      <w:r w:rsidRPr="00EF254C">
        <w:rPr>
          <w:rFonts w:asciiTheme="minorHAnsi" w:hAnsiTheme="minorHAnsi" w:cs="Calibri"/>
          <w:color w:val="000000"/>
          <w:sz w:val="22"/>
          <w:szCs w:val="22"/>
          <w:vertAlign w:val="subscript"/>
        </w:rPr>
        <w:t>(a)</w:t>
      </w:r>
    </w:p>
    <w:p w14:paraId="01BC4EE1" w14:textId="77777777" w:rsidR="00EF254C" w:rsidRPr="00EF254C" w:rsidRDefault="00EF254C" w:rsidP="00EF254C">
      <w:pPr>
        <w:pStyle w:val="NormaleWeb"/>
        <w:spacing w:before="0" w:after="0"/>
        <w:rPr>
          <w:rFonts w:asciiTheme="minorHAnsi" w:hAnsiTheme="minorHAnsi" w:cs="Calibri"/>
          <w:color w:val="000000"/>
          <w:sz w:val="22"/>
          <w:szCs w:val="22"/>
        </w:rPr>
      </w:pPr>
      <w:r w:rsidRPr="00EF254C">
        <w:rPr>
          <w:rFonts w:asciiTheme="minorHAnsi" w:hAnsiTheme="minorHAnsi" w:cs="Calibri"/>
          <w:color w:val="000000"/>
          <w:sz w:val="22"/>
          <w:szCs w:val="22"/>
        </w:rPr>
        <w:t>dove:</w:t>
      </w:r>
    </w:p>
    <w:p w14:paraId="302ACC01" w14:textId="77777777" w:rsidR="00EF254C" w:rsidRPr="00EF254C" w:rsidRDefault="00EF254C" w:rsidP="00EF254C">
      <w:pPr>
        <w:pStyle w:val="NormaleWeb"/>
        <w:numPr>
          <w:ilvl w:val="0"/>
          <w:numId w:val="34"/>
        </w:numPr>
        <w:spacing w:before="0" w:after="0"/>
        <w:jc w:val="both"/>
        <w:rPr>
          <w:rFonts w:asciiTheme="minorHAnsi" w:hAnsiTheme="minorHAnsi"/>
          <w:sz w:val="22"/>
          <w:szCs w:val="22"/>
        </w:rPr>
      </w:pPr>
      <w:r w:rsidRPr="00EF254C">
        <w:rPr>
          <w:rFonts w:asciiTheme="minorHAnsi" w:hAnsiTheme="minorHAnsi" w:cs="Calibri"/>
          <w:color w:val="000000"/>
          <w:sz w:val="22"/>
          <w:szCs w:val="22"/>
        </w:rPr>
        <w:t>P</w:t>
      </w:r>
      <w:r w:rsidRPr="00EF254C">
        <w:rPr>
          <w:rFonts w:asciiTheme="minorHAnsi" w:hAnsiTheme="minorHAnsi" w:cs="ZWAdobeF"/>
          <w:sz w:val="22"/>
          <w:szCs w:val="22"/>
        </w:rPr>
        <w:t>R</w:t>
      </w:r>
      <w:r w:rsidRPr="00EF254C">
        <w:rPr>
          <w:rFonts w:asciiTheme="minorHAnsi" w:hAnsiTheme="minorHAnsi" w:cs="Calibri"/>
          <w:color w:val="000000"/>
          <w:sz w:val="22"/>
          <w:szCs w:val="22"/>
          <w:vertAlign w:val="subscript"/>
        </w:rPr>
        <w:t>(a)</w:t>
      </w:r>
      <w:r w:rsidRPr="00EF254C">
        <w:rPr>
          <w:rFonts w:asciiTheme="minorHAnsi" w:hAnsiTheme="minorHAnsi" w:cs="ZWAdobeF"/>
          <w:sz w:val="22"/>
          <w:szCs w:val="22"/>
        </w:rPr>
        <w:t>R</w:t>
      </w:r>
      <w:r w:rsidRPr="00EF254C">
        <w:rPr>
          <w:rFonts w:asciiTheme="minorHAnsi" w:hAnsiTheme="minorHAnsi" w:cs="Calibri"/>
          <w:color w:val="000000"/>
          <w:sz w:val="22"/>
          <w:szCs w:val="22"/>
        </w:rPr>
        <w:t xml:space="preserve"> = punteggio attribuito al concorrente (a)</w:t>
      </w:r>
    </w:p>
    <w:p w14:paraId="74E11A07" w14:textId="77777777" w:rsidR="00EF254C" w:rsidRPr="00EF254C" w:rsidRDefault="00EF254C" w:rsidP="00EF254C">
      <w:pPr>
        <w:pStyle w:val="NormaleWeb"/>
        <w:numPr>
          <w:ilvl w:val="0"/>
          <w:numId w:val="34"/>
        </w:numPr>
        <w:spacing w:before="0" w:after="0"/>
        <w:jc w:val="both"/>
        <w:rPr>
          <w:rFonts w:asciiTheme="minorHAnsi" w:hAnsiTheme="minorHAnsi"/>
          <w:sz w:val="22"/>
          <w:szCs w:val="22"/>
        </w:rPr>
      </w:pPr>
      <w:r w:rsidRPr="00EF254C">
        <w:rPr>
          <w:rFonts w:asciiTheme="minorHAnsi" w:hAnsiTheme="minorHAnsi" w:cs="Calibri"/>
          <w:color w:val="000000"/>
          <w:sz w:val="22"/>
          <w:szCs w:val="22"/>
        </w:rPr>
        <w:t>R</w:t>
      </w:r>
      <w:r w:rsidRPr="00EF254C">
        <w:rPr>
          <w:rFonts w:asciiTheme="minorHAnsi" w:hAnsiTheme="minorHAnsi" w:cs="ZWAdobeF"/>
          <w:sz w:val="22"/>
          <w:szCs w:val="22"/>
        </w:rPr>
        <w:t>R</w:t>
      </w:r>
      <w:r w:rsidRPr="00EF254C">
        <w:rPr>
          <w:rFonts w:asciiTheme="minorHAnsi" w:hAnsiTheme="minorHAnsi" w:cs="Calibri"/>
          <w:color w:val="000000"/>
          <w:sz w:val="22"/>
          <w:szCs w:val="22"/>
          <w:vertAlign w:val="subscript"/>
        </w:rPr>
        <w:t>(a)</w:t>
      </w:r>
      <w:r w:rsidRPr="00EF254C">
        <w:rPr>
          <w:rFonts w:asciiTheme="minorHAnsi" w:hAnsiTheme="minorHAnsi" w:cs="ZWAdobeF"/>
          <w:sz w:val="22"/>
          <w:szCs w:val="22"/>
        </w:rPr>
        <w:t>R</w:t>
      </w:r>
      <w:r w:rsidRPr="00EF254C">
        <w:rPr>
          <w:rFonts w:asciiTheme="minorHAnsi" w:hAnsiTheme="minorHAnsi" w:cs="Calibri"/>
          <w:color w:val="000000"/>
          <w:sz w:val="22"/>
          <w:szCs w:val="22"/>
        </w:rPr>
        <w:t xml:space="preserve"> = valore offerto dal concorrente (a) (premio annuo lordo offerto dal concorrente).</w:t>
      </w:r>
    </w:p>
    <w:p w14:paraId="7AB08350" w14:textId="77777777" w:rsidR="00EF254C" w:rsidRPr="00EF254C" w:rsidRDefault="00EF254C" w:rsidP="00EF254C">
      <w:pPr>
        <w:pStyle w:val="NormaleWeb"/>
        <w:numPr>
          <w:ilvl w:val="0"/>
          <w:numId w:val="34"/>
        </w:numPr>
        <w:spacing w:before="0" w:after="0"/>
        <w:jc w:val="both"/>
        <w:rPr>
          <w:rFonts w:asciiTheme="minorHAnsi" w:hAnsiTheme="minorHAnsi" w:cs="Calibri"/>
          <w:color w:val="000000"/>
          <w:sz w:val="22"/>
          <w:szCs w:val="22"/>
        </w:rPr>
      </w:pPr>
      <w:r w:rsidRPr="00EF254C">
        <w:rPr>
          <w:rFonts w:asciiTheme="minorHAnsi" w:hAnsiTheme="minorHAnsi" w:cs="Calibri"/>
          <w:color w:val="000000"/>
          <w:sz w:val="22"/>
          <w:szCs w:val="22"/>
        </w:rPr>
        <w:t>30 = punteggio economico massimo assegnabile.</w:t>
      </w:r>
    </w:p>
    <w:p w14:paraId="60AA8F2B" w14:textId="77777777" w:rsidR="00EF254C" w:rsidRPr="00EF254C" w:rsidRDefault="00EF254C" w:rsidP="00EF254C">
      <w:pPr>
        <w:pStyle w:val="NormaleWeb"/>
        <w:numPr>
          <w:ilvl w:val="0"/>
          <w:numId w:val="34"/>
        </w:numPr>
        <w:spacing w:before="0" w:after="0"/>
        <w:jc w:val="both"/>
        <w:rPr>
          <w:rFonts w:asciiTheme="minorHAnsi" w:hAnsiTheme="minorHAnsi"/>
          <w:sz w:val="22"/>
          <w:szCs w:val="22"/>
        </w:rPr>
      </w:pPr>
      <w:proofErr w:type="spellStart"/>
      <w:r w:rsidRPr="00EF254C">
        <w:rPr>
          <w:rFonts w:asciiTheme="minorHAnsi" w:hAnsiTheme="minorHAnsi" w:cs="Calibri"/>
          <w:color w:val="000000"/>
          <w:sz w:val="22"/>
          <w:szCs w:val="22"/>
        </w:rPr>
        <w:t>R</w:t>
      </w:r>
      <w:r w:rsidRPr="00EF254C">
        <w:rPr>
          <w:rFonts w:asciiTheme="minorHAnsi" w:hAnsiTheme="minorHAnsi" w:cs="ZWAdobeF"/>
          <w:sz w:val="22"/>
          <w:szCs w:val="22"/>
        </w:rPr>
        <w:t>R</w:t>
      </w:r>
      <w:r w:rsidRPr="00EF254C">
        <w:rPr>
          <w:rFonts w:asciiTheme="minorHAnsi" w:hAnsiTheme="minorHAnsi" w:cs="Calibri"/>
          <w:color w:val="000000"/>
          <w:sz w:val="22"/>
          <w:szCs w:val="22"/>
          <w:vertAlign w:val="subscript"/>
        </w:rPr>
        <w:t>min</w:t>
      </w:r>
      <w:r w:rsidRPr="00EF254C">
        <w:rPr>
          <w:rFonts w:asciiTheme="minorHAnsi" w:hAnsiTheme="minorHAnsi" w:cs="ZWAdobeF"/>
          <w:sz w:val="22"/>
          <w:szCs w:val="22"/>
        </w:rPr>
        <w:t>R</w:t>
      </w:r>
      <w:proofErr w:type="spellEnd"/>
      <w:r w:rsidRPr="00EF254C">
        <w:rPr>
          <w:rFonts w:asciiTheme="minorHAnsi" w:hAnsiTheme="minorHAnsi" w:cs="Calibri"/>
          <w:color w:val="000000"/>
          <w:sz w:val="22"/>
          <w:szCs w:val="22"/>
        </w:rPr>
        <w:t xml:space="preserve"> = valore dell’offerta più conveniente (premio annuo lordo più basso offerto).</w:t>
      </w:r>
    </w:p>
    <w:p w14:paraId="0A434F3F" w14:textId="77777777" w:rsidR="00EF254C" w:rsidRPr="00EF254C" w:rsidRDefault="00EF254C" w:rsidP="00EF254C">
      <w:pPr>
        <w:pStyle w:val="NormaleWeb"/>
        <w:spacing w:before="0" w:after="0"/>
        <w:rPr>
          <w:rFonts w:asciiTheme="minorHAnsi" w:hAnsiTheme="minorHAnsi" w:cs="ZWAdobeF"/>
          <w:sz w:val="22"/>
          <w:szCs w:val="22"/>
          <w:u w:val="single"/>
        </w:rPr>
      </w:pPr>
    </w:p>
    <w:p w14:paraId="5343E992" w14:textId="77777777" w:rsidR="00EF254C" w:rsidRDefault="00EF254C" w:rsidP="00EF254C">
      <w:pPr>
        <w:pStyle w:val="NormaleWeb"/>
        <w:spacing w:before="0" w:after="0"/>
        <w:rPr>
          <w:rFonts w:ascii="Garamond" w:hAnsi="Garamond" w:cs="Times New Roman"/>
          <w:u w:val="single"/>
        </w:rPr>
      </w:pPr>
      <w:r>
        <w:rPr>
          <w:rFonts w:ascii="Garamond" w:hAnsi="Garamond" w:cs="Times New Roman"/>
          <w:u w:val="single"/>
        </w:rPr>
        <w:t>Si precisa che la classificazione delle offerte verrà effettuata prendendo in considerazione il premio annuo lordo così come indicato nella scheda di offerta economica.</w:t>
      </w:r>
    </w:p>
    <w:p w14:paraId="0F5B3118" w14:textId="77777777" w:rsidR="00EF254C" w:rsidRDefault="00EF254C" w:rsidP="00DF365B">
      <w:pPr>
        <w:jc w:val="both"/>
        <w:rPr>
          <w:rFonts w:asciiTheme="minorHAnsi" w:hAnsiTheme="minorHAnsi"/>
          <w:sz w:val="22"/>
          <w:szCs w:val="22"/>
        </w:rPr>
      </w:pPr>
    </w:p>
    <w:p w14:paraId="4E06E9B7" w14:textId="3384F942" w:rsidR="00DF365B" w:rsidRPr="008B5453" w:rsidRDefault="00DF365B" w:rsidP="00DF365B">
      <w:pPr>
        <w:jc w:val="both"/>
        <w:rPr>
          <w:rFonts w:asciiTheme="minorHAnsi" w:hAnsiTheme="minorHAnsi"/>
          <w:sz w:val="22"/>
          <w:szCs w:val="22"/>
        </w:rPr>
      </w:pPr>
      <w:r w:rsidRPr="008B5453">
        <w:rPr>
          <w:rFonts w:asciiTheme="minorHAnsi" w:hAnsiTheme="minorHAnsi"/>
          <w:sz w:val="22"/>
          <w:szCs w:val="22"/>
        </w:rPr>
        <w:t>I valori offerti dovranno essere espressi con un numero di cifre decimali dopo la virgola pari a 2 (due); nel caso in cui tali valori dovessero essere espressi con un numero di cifre decimali dopo la virgola superiore a 2 (due), saranno considerate esclusivamente le prime 2 (due) cifre decimali dopo la virgola, senza procedere ad alcun arrotondamento.</w:t>
      </w:r>
    </w:p>
    <w:p w14:paraId="7A40ECF7" w14:textId="77777777" w:rsidR="00DF365B" w:rsidRPr="008B5453" w:rsidRDefault="00DF365B" w:rsidP="00DF365B">
      <w:pPr>
        <w:jc w:val="both"/>
        <w:rPr>
          <w:rFonts w:asciiTheme="minorHAnsi" w:hAnsiTheme="minorHAnsi"/>
          <w:sz w:val="22"/>
          <w:szCs w:val="22"/>
        </w:rPr>
      </w:pPr>
    </w:p>
    <w:p w14:paraId="27CFB79E" w14:textId="55BEB230" w:rsidR="00DF365B" w:rsidRDefault="00DF365B" w:rsidP="00DF365B">
      <w:pPr>
        <w:jc w:val="both"/>
        <w:rPr>
          <w:rFonts w:asciiTheme="minorHAnsi" w:hAnsiTheme="minorHAnsi"/>
          <w:b/>
          <w:sz w:val="22"/>
          <w:szCs w:val="22"/>
        </w:rPr>
      </w:pPr>
      <w:r w:rsidRPr="00DF365B">
        <w:rPr>
          <w:rFonts w:asciiTheme="minorHAnsi" w:hAnsiTheme="minorHAnsi"/>
          <w:b/>
          <w:sz w:val="22"/>
          <w:szCs w:val="22"/>
        </w:rPr>
        <w:t>Non sono ammesse offerte in aumento rispetto all’importo posto a base d’asta per ogni lotto  e/o espresse in modo indeterminato e/o incompleto.</w:t>
      </w:r>
    </w:p>
    <w:p w14:paraId="0FC6BC79" w14:textId="36347B44" w:rsidR="00DF365B" w:rsidRPr="00DF365B" w:rsidRDefault="00DF365B" w:rsidP="00DF365B">
      <w:pPr>
        <w:jc w:val="both"/>
        <w:rPr>
          <w:rFonts w:asciiTheme="minorHAnsi" w:hAnsiTheme="minorHAnsi"/>
          <w:b/>
          <w:color w:val="FF0000"/>
          <w:sz w:val="22"/>
          <w:szCs w:val="22"/>
        </w:rPr>
      </w:pPr>
      <w:r w:rsidRPr="00DF365B">
        <w:rPr>
          <w:rFonts w:asciiTheme="minorHAnsi" w:hAnsiTheme="minorHAnsi"/>
          <w:b/>
          <w:color w:val="FF0000"/>
          <w:sz w:val="22"/>
          <w:szCs w:val="22"/>
        </w:rPr>
        <w:t>SI PRECISA CHE LE OFFERTE NON POTRANNO SUPERARE LA BASE D’ASTA COMPLESSIVA E NEL</w:t>
      </w:r>
      <w:r>
        <w:rPr>
          <w:rFonts w:asciiTheme="minorHAnsi" w:hAnsiTheme="minorHAnsi"/>
          <w:b/>
          <w:color w:val="FF0000"/>
          <w:sz w:val="22"/>
          <w:szCs w:val="22"/>
        </w:rPr>
        <w:t xml:space="preserve"> </w:t>
      </w:r>
      <w:r w:rsidRPr="00DF365B">
        <w:rPr>
          <w:rFonts w:asciiTheme="minorHAnsi" w:hAnsiTheme="minorHAnsi"/>
          <w:b/>
          <w:color w:val="FF0000"/>
          <w:sz w:val="22"/>
          <w:szCs w:val="22"/>
        </w:rPr>
        <w:t>CONTEMPO NON POTRANNO SUPERARE LE BASI D’ASTA SINGOLE</w:t>
      </w:r>
      <w:r>
        <w:rPr>
          <w:rFonts w:asciiTheme="minorHAnsi" w:hAnsiTheme="minorHAnsi"/>
          <w:b/>
          <w:color w:val="FF0000"/>
          <w:sz w:val="22"/>
          <w:szCs w:val="22"/>
        </w:rPr>
        <w:t>,</w:t>
      </w:r>
      <w:r w:rsidRPr="00DF365B">
        <w:rPr>
          <w:rFonts w:asciiTheme="minorHAnsi" w:hAnsiTheme="minorHAnsi"/>
          <w:b/>
          <w:color w:val="FF0000"/>
          <w:sz w:val="22"/>
          <w:szCs w:val="22"/>
        </w:rPr>
        <w:t xml:space="preserve"> INDIVIDUATE PER CIASCUN ENTE. LE OFFERTE NON RISPETTOSE DELLE BASI D’ASTA </w:t>
      </w:r>
      <w:r>
        <w:rPr>
          <w:rFonts w:asciiTheme="minorHAnsi" w:hAnsiTheme="minorHAnsi"/>
          <w:b/>
          <w:color w:val="FF0000"/>
          <w:sz w:val="22"/>
          <w:szCs w:val="22"/>
        </w:rPr>
        <w:t>S</w:t>
      </w:r>
      <w:r w:rsidRPr="00DF365B">
        <w:rPr>
          <w:rFonts w:asciiTheme="minorHAnsi" w:hAnsiTheme="minorHAnsi"/>
          <w:b/>
          <w:color w:val="FF0000"/>
          <w:sz w:val="22"/>
          <w:szCs w:val="22"/>
        </w:rPr>
        <w:t>INGOLE, ANCHE SE VALIDE IN</w:t>
      </w:r>
      <w:r>
        <w:rPr>
          <w:rFonts w:asciiTheme="minorHAnsi" w:hAnsiTheme="minorHAnsi"/>
          <w:b/>
          <w:color w:val="FF0000"/>
          <w:sz w:val="22"/>
          <w:szCs w:val="22"/>
        </w:rPr>
        <w:t xml:space="preserve"> </w:t>
      </w:r>
      <w:r w:rsidRPr="00DF365B">
        <w:rPr>
          <w:rFonts w:asciiTheme="minorHAnsi" w:hAnsiTheme="minorHAnsi"/>
          <w:b/>
          <w:color w:val="FF0000"/>
          <w:sz w:val="22"/>
          <w:szCs w:val="22"/>
        </w:rPr>
        <w:t>QUANTO INFERIORI ALLA BASE D’ASTA COMPLESSIVA, NON VERRANO CONS</w:t>
      </w:r>
      <w:r>
        <w:rPr>
          <w:rFonts w:asciiTheme="minorHAnsi" w:hAnsiTheme="minorHAnsi"/>
          <w:b/>
          <w:color w:val="FF0000"/>
          <w:sz w:val="22"/>
          <w:szCs w:val="22"/>
        </w:rPr>
        <w:t>I</w:t>
      </w:r>
      <w:r w:rsidRPr="00DF365B">
        <w:rPr>
          <w:rFonts w:asciiTheme="minorHAnsi" w:hAnsiTheme="minorHAnsi"/>
          <w:b/>
          <w:color w:val="FF0000"/>
          <w:sz w:val="22"/>
          <w:szCs w:val="22"/>
        </w:rPr>
        <w:t>DERATE</w:t>
      </w:r>
      <w:r>
        <w:rPr>
          <w:rFonts w:asciiTheme="minorHAnsi" w:hAnsiTheme="minorHAnsi"/>
          <w:b/>
          <w:color w:val="FF0000"/>
          <w:sz w:val="22"/>
          <w:szCs w:val="22"/>
        </w:rPr>
        <w:t xml:space="preserve"> AI FINI DELLA PRESENTE PROCEDURA </w:t>
      </w:r>
    </w:p>
    <w:p w14:paraId="6D3CE67D" w14:textId="77777777" w:rsidR="00DF365B" w:rsidRDefault="00DF365B" w:rsidP="00DF365B">
      <w:pPr>
        <w:pStyle w:val="NormaleWeb"/>
        <w:spacing w:after="0"/>
        <w:jc w:val="both"/>
        <w:rPr>
          <w:rFonts w:asciiTheme="minorHAnsi" w:hAnsiTheme="minorHAnsi" w:cs="Calibri"/>
          <w:sz w:val="22"/>
          <w:szCs w:val="22"/>
        </w:rPr>
      </w:pPr>
    </w:p>
    <w:p w14:paraId="066EC8AB" w14:textId="10F28521" w:rsidR="00DF365B" w:rsidRPr="00B46413" w:rsidRDefault="00DF365B" w:rsidP="00DF365B">
      <w:pPr>
        <w:pStyle w:val="NormaleWeb"/>
        <w:spacing w:after="0"/>
        <w:jc w:val="both"/>
        <w:rPr>
          <w:rFonts w:asciiTheme="minorHAnsi" w:hAnsiTheme="minorHAnsi" w:cs="Calibri"/>
          <w:sz w:val="22"/>
          <w:szCs w:val="22"/>
        </w:rPr>
      </w:pPr>
      <w:r w:rsidRPr="00B46413">
        <w:rPr>
          <w:rFonts w:asciiTheme="minorHAnsi" w:hAnsiTheme="minorHAnsi" w:cs="Calibri"/>
          <w:sz w:val="22"/>
          <w:szCs w:val="22"/>
        </w:rPr>
        <w:t>Ogni singolo lotto verrà aggiudicato a favore del concorrente che avrà ottenuto il migliore punteggio complessivo, come sommatoria dei punteggi attribuiti ai singoli elementi tecnici ed economici.</w:t>
      </w:r>
    </w:p>
    <w:p w14:paraId="6314ECC2" w14:textId="77777777" w:rsidR="00DF365B" w:rsidRDefault="00DF365B" w:rsidP="00DF365B">
      <w:pPr>
        <w:pStyle w:val="NormaleWeb"/>
        <w:spacing w:after="0"/>
        <w:jc w:val="both"/>
        <w:rPr>
          <w:rFonts w:asciiTheme="minorHAnsi" w:hAnsiTheme="minorHAnsi" w:cs="Calibri"/>
          <w:sz w:val="22"/>
          <w:szCs w:val="22"/>
        </w:rPr>
      </w:pPr>
      <w:r w:rsidRPr="00B46413">
        <w:rPr>
          <w:rFonts w:asciiTheme="minorHAnsi" w:hAnsiTheme="minorHAnsi" w:cs="Calibri"/>
          <w:sz w:val="22"/>
          <w:szCs w:val="22"/>
        </w:rPr>
        <w:t>In caso di parità del punteggio complessivo riportato da due o più concorrenti, l’aggiudicazione sarà operata a favore del concorrente che avrà ottenuto il maggior punteggio nel merito tecnico. In caso di ulteriore parità si procederà mediante sorteggio.</w:t>
      </w:r>
    </w:p>
    <w:p w14:paraId="18C9C553" w14:textId="77777777" w:rsidR="0058531B" w:rsidRDefault="0058531B" w:rsidP="00F95F19">
      <w:pPr>
        <w:tabs>
          <w:tab w:val="left" w:pos="567"/>
        </w:tabs>
        <w:jc w:val="both"/>
        <w:rPr>
          <w:rFonts w:ascii="Calibri" w:hAnsi="Calibri"/>
          <w:b/>
          <w:color w:val="FF0000"/>
          <w:sz w:val="22"/>
          <w:szCs w:val="22"/>
        </w:rPr>
      </w:pPr>
    </w:p>
    <w:p w14:paraId="1E8C53C9" w14:textId="43907AF4" w:rsidR="00F95F19" w:rsidRPr="00FE516D" w:rsidRDefault="00F63F9C" w:rsidP="00F95F19">
      <w:pPr>
        <w:tabs>
          <w:tab w:val="left" w:pos="567"/>
        </w:tabs>
        <w:jc w:val="both"/>
        <w:rPr>
          <w:rFonts w:ascii="Calibri" w:hAnsi="Calibri"/>
          <w:b/>
          <w:color w:val="FF0000"/>
          <w:sz w:val="22"/>
          <w:szCs w:val="22"/>
        </w:rPr>
      </w:pPr>
      <w:r w:rsidRPr="00FE516D">
        <w:rPr>
          <w:rFonts w:ascii="Calibri" w:hAnsi="Calibri"/>
          <w:b/>
          <w:color w:val="FF0000"/>
          <w:sz w:val="22"/>
          <w:szCs w:val="22"/>
        </w:rPr>
        <w:lastRenderedPageBreak/>
        <w:t>C</w:t>
      </w:r>
      <w:r w:rsidR="00F95F19" w:rsidRPr="00FE516D">
        <w:rPr>
          <w:rFonts w:ascii="Calibri" w:hAnsi="Calibri"/>
          <w:b/>
          <w:color w:val="FF0000"/>
          <w:sz w:val="22"/>
          <w:szCs w:val="22"/>
        </w:rPr>
        <w:t>ONDIZIONI DI PARTECIPAZIONE:</w:t>
      </w:r>
    </w:p>
    <w:p w14:paraId="08770902" w14:textId="77777777" w:rsidR="00F95F19" w:rsidRDefault="00F95F19" w:rsidP="00F95F19">
      <w:pPr>
        <w:widowControl w:val="0"/>
        <w:suppressAutoHyphens/>
        <w:spacing w:line="276" w:lineRule="auto"/>
        <w:jc w:val="both"/>
        <w:rPr>
          <w:rFonts w:ascii="Calibri" w:hAnsi="Calibri" w:cs="Calibri"/>
          <w:sz w:val="22"/>
          <w:szCs w:val="22"/>
          <w:lang w:eastAsia="ar-SA"/>
        </w:rPr>
      </w:pPr>
      <w:r>
        <w:rPr>
          <w:rFonts w:ascii="Calibri" w:hAnsi="Calibri" w:cs="Calibri"/>
          <w:b/>
          <w:sz w:val="22"/>
          <w:szCs w:val="22"/>
          <w:lang w:eastAsia="ar-SA"/>
        </w:rPr>
        <w:t>Non è ammessa la partecipazione alla gara</w:t>
      </w:r>
      <w:r>
        <w:rPr>
          <w:rFonts w:ascii="Calibri" w:hAnsi="Calibri" w:cs="Calibri"/>
          <w:sz w:val="22"/>
          <w:szCs w:val="22"/>
          <w:lang w:eastAsia="ar-SA"/>
        </w:rPr>
        <w:t xml:space="preserve"> di Concorrenti per i quali sussistano le cause di esclusione di cui all’articolo 80, commi 1, 2, 4 e 5, del Codice.</w:t>
      </w:r>
    </w:p>
    <w:p w14:paraId="59A15409" w14:textId="77777777" w:rsidR="00F95F19" w:rsidRDefault="00F95F19" w:rsidP="00F95F19">
      <w:pPr>
        <w:widowControl w:val="0"/>
        <w:suppressAutoHyphens/>
        <w:spacing w:before="120" w:after="120" w:line="276" w:lineRule="auto"/>
        <w:jc w:val="both"/>
        <w:rPr>
          <w:rFonts w:ascii="Calibri" w:hAnsi="Calibri" w:cs="Calibri"/>
          <w:sz w:val="22"/>
          <w:szCs w:val="22"/>
          <w:lang w:eastAsia="ar-SA"/>
        </w:rPr>
      </w:pPr>
      <w:r>
        <w:rPr>
          <w:rFonts w:ascii="Calibri" w:hAnsi="Calibri" w:cs="Calibri"/>
          <w:sz w:val="22"/>
          <w:szCs w:val="22"/>
          <w:lang w:eastAsia="ar-SA"/>
        </w:rPr>
        <w:t xml:space="preserve">Le imprese, i consorzi di cui all’art. 45, comma 2, lettere b) e c), del Codice, ammessi a procedura di concordato preventivo con continuità aziendale, ovvero autorizzate dal Tribunale a partecipare a procedure di affidamento di contratti pubblici di cui all’articolo 186-bis del R.D. n. 267/1942 e </w:t>
      </w:r>
      <w:proofErr w:type="spellStart"/>
      <w:r>
        <w:rPr>
          <w:rFonts w:ascii="Calibri" w:hAnsi="Calibri" w:cs="Calibri"/>
          <w:sz w:val="22"/>
          <w:szCs w:val="22"/>
          <w:lang w:eastAsia="ar-SA"/>
        </w:rPr>
        <w:t>s.m.i.</w:t>
      </w:r>
      <w:proofErr w:type="spellEnd"/>
      <w:r>
        <w:rPr>
          <w:rFonts w:ascii="Calibri" w:hAnsi="Calibri" w:cs="Calibri"/>
          <w:sz w:val="22"/>
          <w:szCs w:val="22"/>
          <w:lang w:eastAsia="ar-SA"/>
        </w:rPr>
        <w:t>, possono concorrere alle condizioni previste nel citato articolo, ai sensi dell’articolo 110, commi 3, 4 e 5, del Codice, anche riunite in raggruppamento temporaneo di imprese ovvero in coassicurazione, purché non rivestano la qualità di mandataria/delegataria e sempre che le altre imprese aderenti al raggruppamento non siano assoggettate ad una procedura concorsuale.</w:t>
      </w:r>
    </w:p>
    <w:p w14:paraId="1D21D3F5" w14:textId="77777777" w:rsidR="00F95F19" w:rsidRDefault="00F95F19" w:rsidP="00F95F19">
      <w:pPr>
        <w:widowControl w:val="0"/>
        <w:suppressAutoHyphens/>
        <w:spacing w:before="120" w:after="120" w:line="276" w:lineRule="auto"/>
        <w:jc w:val="both"/>
        <w:rPr>
          <w:rFonts w:ascii="Calibri" w:hAnsi="Calibri" w:cs="Calibri"/>
          <w:sz w:val="22"/>
          <w:szCs w:val="22"/>
          <w:lang w:eastAsia="ar-SA"/>
        </w:rPr>
      </w:pPr>
      <w:r>
        <w:rPr>
          <w:rFonts w:ascii="Calibri" w:hAnsi="Calibri" w:cs="Calibri"/>
          <w:sz w:val="22"/>
          <w:szCs w:val="22"/>
          <w:lang w:eastAsia="ar-SA"/>
        </w:rPr>
        <w:t xml:space="preserve">Gli Operatori Economici aventi sede, residenza o domicilio nei paesi inseriti nelle c.d. </w:t>
      </w:r>
      <w:r>
        <w:rPr>
          <w:rFonts w:ascii="Calibri" w:hAnsi="Calibri" w:cs="Calibri"/>
          <w:i/>
          <w:sz w:val="22"/>
          <w:szCs w:val="22"/>
          <w:lang w:eastAsia="ar-SA"/>
        </w:rPr>
        <w:t>“Black List”</w:t>
      </w:r>
      <w:r>
        <w:rPr>
          <w:rFonts w:ascii="Calibri" w:hAnsi="Calibri" w:cs="Calibri"/>
          <w:sz w:val="22"/>
          <w:szCs w:val="22"/>
          <w:lang w:eastAsia="ar-SA"/>
        </w:rPr>
        <w:t xml:space="preserve">, di cui al decreto del Ministro delle Finanze del 4 maggio 1999 e al decreto del Ministro dell’Economia e delle Finanze del 21 novembre 2001 devono essere in possesso, </w:t>
      </w:r>
      <w:r>
        <w:rPr>
          <w:rFonts w:ascii="Calibri" w:hAnsi="Calibri" w:cs="Calibri"/>
          <w:b/>
          <w:sz w:val="22"/>
          <w:szCs w:val="22"/>
          <w:lang w:eastAsia="ar-SA"/>
        </w:rPr>
        <w:t>pena l’esclusione dalla gara</w:t>
      </w:r>
      <w:r>
        <w:rPr>
          <w:rFonts w:ascii="Calibri" w:hAnsi="Calibri" w:cs="Calibri"/>
          <w:sz w:val="22"/>
          <w:szCs w:val="22"/>
          <w:lang w:eastAsia="ar-SA"/>
        </w:rPr>
        <w:t xml:space="preserve">, dell’autorizzazione rilasciata ai sensi del D.M. 14 dicembre 2010 del Ministero dell’Economia e delle Finanze (articolo 37 del </w:t>
      </w:r>
      <w:proofErr w:type="spellStart"/>
      <w:r>
        <w:rPr>
          <w:rFonts w:ascii="Calibri" w:hAnsi="Calibri" w:cs="Calibri"/>
          <w:sz w:val="22"/>
          <w:szCs w:val="22"/>
          <w:lang w:eastAsia="ar-SA"/>
        </w:rPr>
        <w:t>d.L.</w:t>
      </w:r>
      <w:proofErr w:type="spellEnd"/>
      <w:r>
        <w:rPr>
          <w:rFonts w:ascii="Calibri" w:hAnsi="Calibri" w:cs="Calibri"/>
          <w:sz w:val="22"/>
          <w:szCs w:val="22"/>
          <w:lang w:eastAsia="ar-SA"/>
        </w:rPr>
        <w:t xml:space="preserve"> 31 maggio 2010, n. 78).</w:t>
      </w:r>
    </w:p>
    <w:p w14:paraId="35CD2D0E" w14:textId="77777777" w:rsidR="00F95F19" w:rsidRDefault="00F95F19" w:rsidP="00F95F19">
      <w:pPr>
        <w:widowControl w:val="0"/>
        <w:suppressAutoHyphens/>
        <w:spacing w:before="120" w:after="120" w:line="276" w:lineRule="auto"/>
        <w:jc w:val="both"/>
        <w:rPr>
          <w:rFonts w:ascii="Calibri" w:hAnsi="Calibri" w:cs="Calibri"/>
          <w:sz w:val="22"/>
          <w:szCs w:val="22"/>
          <w:lang w:eastAsia="ar-SA"/>
        </w:rPr>
      </w:pPr>
      <w:r>
        <w:rPr>
          <w:rFonts w:ascii="Calibri" w:hAnsi="Calibri" w:cs="Calibri"/>
          <w:sz w:val="22"/>
          <w:szCs w:val="22"/>
          <w:lang w:eastAsia="ar-SA"/>
        </w:rPr>
        <w:t xml:space="preserve">Agli Operatori Economici concorrenti, ai sensi dell’articolo 48, comma 7, primo periodo, del Codice, </w:t>
      </w:r>
      <w:r>
        <w:rPr>
          <w:rFonts w:ascii="Calibri" w:hAnsi="Calibri" w:cs="Calibri"/>
          <w:b/>
          <w:sz w:val="22"/>
          <w:szCs w:val="22"/>
          <w:lang w:eastAsia="ar-SA"/>
        </w:rPr>
        <w:t>è vietato</w:t>
      </w:r>
      <w:r>
        <w:rPr>
          <w:rFonts w:ascii="Calibri" w:hAnsi="Calibri" w:cs="Calibri"/>
          <w:sz w:val="22"/>
          <w:szCs w:val="22"/>
          <w:lang w:eastAsia="ar-SA"/>
        </w:rPr>
        <w:t xml:space="preserve"> partecipare alla gara in più di un Raggruppamento Temporaneo o Consorzio ordinario di concorrenti, ovvero partecipare alla gara anche in coassicurazione o in forma individuale qualora gli stessi abbiano partecipato alla gara medesima in Raggruppamento, Consorzio ordinario di concorrenti, coassicurazione o aggregazione di Imprese aderenti al contratto di rete (nel prosieguo, </w:t>
      </w:r>
      <w:r>
        <w:rPr>
          <w:rFonts w:ascii="Calibri" w:hAnsi="Calibri" w:cs="Calibri"/>
          <w:b/>
          <w:sz w:val="22"/>
          <w:szCs w:val="22"/>
          <w:lang w:eastAsia="ar-SA"/>
        </w:rPr>
        <w:t>aggregazione di imprese di rete</w:t>
      </w:r>
      <w:r>
        <w:rPr>
          <w:rFonts w:ascii="Calibri" w:hAnsi="Calibri" w:cs="Calibri"/>
          <w:sz w:val="22"/>
          <w:szCs w:val="22"/>
          <w:lang w:eastAsia="ar-SA"/>
        </w:rPr>
        <w:t>).</w:t>
      </w:r>
    </w:p>
    <w:p w14:paraId="1B463DC4" w14:textId="77777777" w:rsidR="00F95F19" w:rsidRDefault="00F95F19" w:rsidP="00F95F19">
      <w:pPr>
        <w:widowControl w:val="0"/>
        <w:suppressAutoHyphens/>
        <w:spacing w:before="120" w:after="120" w:line="276" w:lineRule="auto"/>
        <w:jc w:val="both"/>
        <w:rPr>
          <w:rFonts w:ascii="Calibri" w:hAnsi="Calibri" w:cs="Calibri"/>
          <w:sz w:val="22"/>
          <w:szCs w:val="22"/>
          <w:lang w:eastAsia="ar-SA"/>
        </w:rPr>
      </w:pPr>
      <w:r>
        <w:rPr>
          <w:rFonts w:ascii="Calibri" w:hAnsi="Calibri" w:cs="Calibri"/>
          <w:b/>
          <w:sz w:val="22"/>
          <w:szCs w:val="22"/>
          <w:lang w:eastAsia="ar-SA"/>
        </w:rPr>
        <w:t>È, altresì, vietato</w:t>
      </w:r>
      <w:r>
        <w:rPr>
          <w:rFonts w:ascii="Calibri" w:hAnsi="Calibri" w:cs="Calibri"/>
          <w:sz w:val="22"/>
          <w:szCs w:val="22"/>
          <w:lang w:eastAsia="ar-SA"/>
        </w:rPr>
        <w:t>, ai sensi dell’articolo 48, comma 7, secondo periodo, del Codice, ai consorziati indicati per l’esecuzione da un consorzio di cui all’articolo 45, comma 2, lettere b) e c), del Codice (</w:t>
      </w:r>
      <w:r>
        <w:rPr>
          <w:rFonts w:ascii="Calibri" w:hAnsi="Calibri" w:cs="Calibri"/>
          <w:b/>
          <w:sz w:val="22"/>
          <w:szCs w:val="22"/>
          <w:lang w:eastAsia="ar-SA"/>
        </w:rPr>
        <w:t>Consorzi tra società cooperative e Consorzi tra imprese artigiane, Consorzi stabili</w:t>
      </w:r>
      <w:r>
        <w:rPr>
          <w:rFonts w:ascii="Calibri" w:hAnsi="Calibri" w:cs="Calibri"/>
          <w:sz w:val="22"/>
          <w:szCs w:val="22"/>
          <w:lang w:eastAsia="ar-SA"/>
        </w:rPr>
        <w:t>) di partecipare in qualsiasi altra forma alla medesima gara.</w:t>
      </w:r>
    </w:p>
    <w:p w14:paraId="70BC4D36" w14:textId="77777777" w:rsidR="00F95F19" w:rsidRDefault="00F95F19" w:rsidP="00F95F19">
      <w:pPr>
        <w:widowControl w:val="0"/>
        <w:suppressAutoHyphens/>
        <w:spacing w:before="120" w:after="120" w:line="276" w:lineRule="auto"/>
        <w:jc w:val="both"/>
        <w:rPr>
          <w:rFonts w:ascii="Calibri" w:hAnsi="Calibri" w:cs="Calibri"/>
          <w:sz w:val="22"/>
          <w:szCs w:val="22"/>
          <w:lang w:eastAsia="ar-SA"/>
        </w:rPr>
      </w:pPr>
      <w:r>
        <w:rPr>
          <w:rFonts w:ascii="Calibri" w:hAnsi="Calibri" w:cs="Calibri"/>
          <w:b/>
          <w:sz w:val="22"/>
          <w:szCs w:val="22"/>
          <w:lang w:eastAsia="ar-SA"/>
        </w:rPr>
        <w:t>È fatto obbligo</w:t>
      </w:r>
      <w:r>
        <w:rPr>
          <w:rFonts w:ascii="Calibri" w:hAnsi="Calibri" w:cs="Calibri"/>
          <w:sz w:val="22"/>
          <w:szCs w:val="22"/>
          <w:lang w:eastAsia="ar-SA"/>
        </w:rPr>
        <w:t xml:space="preserve"> agli Operatori Economici che intendono riunirsi o si sono riuniti in raggruppamento di indicare in sede di gara, </w:t>
      </w:r>
      <w:r>
        <w:rPr>
          <w:rFonts w:ascii="Calibri" w:hAnsi="Calibri" w:cs="Calibri"/>
          <w:b/>
          <w:sz w:val="22"/>
          <w:szCs w:val="22"/>
          <w:lang w:eastAsia="ar-SA"/>
        </w:rPr>
        <w:t>a pena di esclusione</w:t>
      </w:r>
      <w:r>
        <w:rPr>
          <w:rFonts w:ascii="Calibri" w:hAnsi="Calibri" w:cs="Calibri"/>
          <w:sz w:val="22"/>
          <w:szCs w:val="22"/>
          <w:lang w:eastAsia="ar-SA"/>
        </w:rPr>
        <w:t>, le parti del servizio che intendono svolgere, al fine di rendere possibile la verifica dei requisiti dalla presente procedura; il medesimo obbligo si applica sugli Operatori Economici che partecipano alla gara in aggregazione di imprese di rete.</w:t>
      </w:r>
    </w:p>
    <w:p w14:paraId="02EAF5A0" w14:textId="0FA3BD19" w:rsidR="00F95F19" w:rsidRDefault="00F95F19" w:rsidP="00F95F19">
      <w:pPr>
        <w:tabs>
          <w:tab w:val="left" w:pos="567"/>
        </w:tabs>
        <w:jc w:val="both"/>
        <w:rPr>
          <w:rFonts w:ascii="Calibri" w:hAnsi="Calibri"/>
          <w:b/>
          <w:sz w:val="22"/>
          <w:szCs w:val="22"/>
        </w:rPr>
      </w:pPr>
    </w:p>
    <w:p w14:paraId="179A278D" w14:textId="77777777" w:rsidR="0058531B" w:rsidRDefault="0058531B" w:rsidP="00F95F19">
      <w:pPr>
        <w:tabs>
          <w:tab w:val="left" w:pos="567"/>
        </w:tabs>
        <w:jc w:val="both"/>
        <w:rPr>
          <w:rFonts w:ascii="Calibri" w:hAnsi="Calibri"/>
          <w:b/>
          <w:sz w:val="22"/>
          <w:szCs w:val="22"/>
        </w:rPr>
      </w:pPr>
    </w:p>
    <w:p w14:paraId="0ADDA8E9" w14:textId="77777777" w:rsidR="00F95F19" w:rsidRPr="00FE516D" w:rsidRDefault="00F95F19" w:rsidP="00F95F19">
      <w:pPr>
        <w:tabs>
          <w:tab w:val="left" w:pos="567"/>
        </w:tabs>
        <w:jc w:val="both"/>
        <w:rPr>
          <w:rFonts w:ascii="Calibri" w:hAnsi="Calibri"/>
          <w:b/>
          <w:color w:val="FF0000"/>
          <w:sz w:val="22"/>
          <w:szCs w:val="22"/>
        </w:rPr>
      </w:pPr>
      <w:r w:rsidRPr="00FE516D">
        <w:rPr>
          <w:rFonts w:ascii="Calibri" w:hAnsi="Calibri"/>
          <w:b/>
          <w:color w:val="FF0000"/>
          <w:sz w:val="22"/>
          <w:szCs w:val="22"/>
        </w:rPr>
        <w:t xml:space="preserve">REQUISITI DI IDONEITA’ PROFESSIONALE  </w:t>
      </w:r>
    </w:p>
    <w:p w14:paraId="74A5A572" w14:textId="77777777" w:rsidR="00F95F19" w:rsidRPr="005D45B6" w:rsidRDefault="00F95F19" w:rsidP="00F63F9C">
      <w:pPr>
        <w:widowControl w:val="0"/>
        <w:numPr>
          <w:ilvl w:val="0"/>
          <w:numId w:val="7"/>
        </w:numPr>
        <w:suppressAutoHyphens/>
        <w:spacing w:before="120" w:after="240"/>
        <w:ind w:left="714" w:hanging="357"/>
        <w:jc w:val="both"/>
        <w:rPr>
          <w:rFonts w:asciiTheme="minorHAnsi" w:hAnsiTheme="minorHAnsi" w:cs="Calibri"/>
          <w:b/>
          <w:sz w:val="22"/>
          <w:szCs w:val="22"/>
          <w:lang w:eastAsia="ar-SA"/>
        </w:rPr>
      </w:pPr>
      <w:r w:rsidRPr="005D45B6">
        <w:rPr>
          <w:rFonts w:asciiTheme="minorHAnsi" w:hAnsiTheme="minorHAnsi" w:cs="Calibri"/>
          <w:b/>
          <w:sz w:val="22"/>
          <w:szCs w:val="22"/>
          <w:lang w:eastAsia="ar-SA"/>
        </w:rPr>
        <w:t>REQUISITI DI IDONEITÀ PROFESSIONALE ai sensi dell'articolo 83, comma 1, lettera a), del Codice:</w:t>
      </w:r>
    </w:p>
    <w:p w14:paraId="11C8FD18" w14:textId="77777777" w:rsidR="005D45B6" w:rsidRPr="005D45B6" w:rsidRDefault="005D45B6" w:rsidP="00F63F9C">
      <w:pPr>
        <w:pStyle w:val="Paragrafoelenco"/>
        <w:numPr>
          <w:ilvl w:val="0"/>
          <w:numId w:val="12"/>
        </w:numPr>
        <w:suppressAutoHyphens/>
        <w:autoSpaceDN w:val="0"/>
        <w:ind w:left="284" w:hanging="284"/>
        <w:jc w:val="both"/>
        <w:rPr>
          <w:rFonts w:asciiTheme="minorHAnsi" w:hAnsiTheme="minorHAnsi"/>
          <w:sz w:val="22"/>
          <w:szCs w:val="22"/>
        </w:rPr>
      </w:pPr>
      <w:bookmarkStart w:id="2" w:name="_Ref495411492"/>
      <w:r w:rsidRPr="005D45B6">
        <w:rPr>
          <w:rFonts w:asciiTheme="minorHAnsi" w:hAnsiTheme="minorHAnsi" w:cs="Arial"/>
          <w:b/>
          <w:sz w:val="22"/>
          <w:szCs w:val="22"/>
        </w:rPr>
        <w:t>Iscrizione</w:t>
      </w:r>
      <w:r w:rsidRPr="005D45B6">
        <w:rPr>
          <w:rFonts w:asciiTheme="minorHAnsi" w:hAnsiTheme="minorHAnsi" w:cs="Arial"/>
          <w:sz w:val="22"/>
          <w:szCs w:val="22"/>
        </w:rPr>
        <w:t xml:space="preserve"> nel </w:t>
      </w:r>
      <w:r w:rsidRPr="005D45B6">
        <w:rPr>
          <w:rFonts w:asciiTheme="minorHAnsi" w:hAnsiTheme="minorHAnsi" w:cs="Calibri"/>
          <w:sz w:val="22"/>
          <w:szCs w:val="22"/>
        </w:rPr>
        <w:t>registro tenuto dalla Camera di commercio industria, artigianato e agricoltura oppure nel registro delle commissioni provinciali per l’artigianato per attività coerenti con quelle oggetto della presente procedura di gara.</w:t>
      </w:r>
      <w:bookmarkEnd w:id="2"/>
    </w:p>
    <w:p w14:paraId="66A241A1" w14:textId="77777777" w:rsidR="005D45B6" w:rsidRPr="005D45B6" w:rsidRDefault="005D45B6" w:rsidP="005D45B6">
      <w:pPr>
        <w:pStyle w:val="Standard"/>
        <w:ind w:left="284"/>
        <w:rPr>
          <w:rFonts w:asciiTheme="minorHAnsi" w:hAnsiTheme="minorHAnsi" w:cs="Calibri"/>
          <w:sz w:val="22"/>
          <w:szCs w:val="22"/>
        </w:rPr>
      </w:pPr>
      <w:r w:rsidRPr="005D45B6">
        <w:rPr>
          <w:rFonts w:asciiTheme="minorHAnsi" w:hAnsiTheme="minorHAnsi" w:cs="Calibri"/>
          <w:sz w:val="22"/>
          <w:szCs w:val="22"/>
        </w:rPr>
        <w:t>Il concorrente non stabilito in Italia ma in altro Stato Membro o in uno dei Paesi di cui all’art. 83, comma 3 del Codice, presenta dichiarazione giurata o secondo le modalità vigenti nello Stato nel quale è stabilito.</w:t>
      </w:r>
    </w:p>
    <w:p w14:paraId="79BCBB5D" w14:textId="77777777" w:rsidR="005D45B6" w:rsidRPr="005D45B6" w:rsidRDefault="005D45B6" w:rsidP="005D45B6">
      <w:pPr>
        <w:pStyle w:val="Standard"/>
        <w:rPr>
          <w:rFonts w:asciiTheme="minorHAnsi" w:hAnsiTheme="minorHAnsi" w:cs="Calibri"/>
          <w:i/>
          <w:iCs/>
          <w:sz w:val="22"/>
          <w:szCs w:val="22"/>
        </w:rPr>
      </w:pPr>
      <w:r w:rsidRPr="005D45B6">
        <w:rPr>
          <w:rFonts w:asciiTheme="minorHAnsi" w:hAnsiTheme="minorHAnsi" w:cs="Calibri"/>
          <w:i/>
          <w:iCs/>
          <w:sz w:val="22"/>
          <w:szCs w:val="22"/>
        </w:rPr>
        <w:t>oppure</w:t>
      </w:r>
    </w:p>
    <w:p w14:paraId="586CE4FB" w14:textId="77777777" w:rsidR="005D45B6" w:rsidRPr="005D45B6" w:rsidRDefault="005D45B6" w:rsidP="00F63F9C">
      <w:pPr>
        <w:pStyle w:val="Paragrafoelenco"/>
        <w:numPr>
          <w:ilvl w:val="0"/>
          <w:numId w:val="13"/>
        </w:numPr>
        <w:suppressAutoHyphens/>
        <w:autoSpaceDN w:val="0"/>
        <w:ind w:left="284" w:hanging="284"/>
        <w:jc w:val="both"/>
        <w:rPr>
          <w:rFonts w:asciiTheme="minorHAnsi" w:hAnsiTheme="minorHAnsi" w:cs="Garamond"/>
          <w:sz w:val="22"/>
          <w:szCs w:val="22"/>
        </w:rPr>
      </w:pPr>
      <w:bookmarkStart w:id="3" w:name="_Ref495411511"/>
      <w:r w:rsidRPr="005D45B6">
        <w:rPr>
          <w:rFonts w:asciiTheme="minorHAnsi" w:hAnsiTheme="minorHAnsi" w:cs="Arial"/>
          <w:b/>
          <w:sz w:val="22"/>
          <w:szCs w:val="22"/>
        </w:rPr>
        <w:t xml:space="preserve">Iscrizione, </w:t>
      </w:r>
      <w:r w:rsidRPr="005D45B6">
        <w:rPr>
          <w:rFonts w:asciiTheme="minorHAnsi" w:hAnsiTheme="minorHAnsi" w:cs="Arial"/>
          <w:sz w:val="22"/>
          <w:szCs w:val="22"/>
        </w:rPr>
        <w:t>per gli operatori economici con sede in altri stati membri dell'Unione Europea, in uno dei registri professionali o commerciali equivalenti al punto precedente, istituiti nello stato di appartenenza</w:t>
      </w:r>
      <w:bookmarkEnd w:id="3"/>
    </w:p>
    <w:p w14:paraId="6499574F" w14:textId="77777777" w:rsidR="005D45B6" w:rsidRPr="005D45B6" w:rsidRDefault="005D45B6" w:rsidP="00F63F9C">
      <w:pPr>
        <w:pStyle w:val="Standard"/>
        <w:tabs>
          <w:tab w:val="left" w:pos="396"/>
        </w:tabs>
        <w:ind w:firstLine="284"/>
        <w:rPr>
          <w:rFonts w:asciiTheme="minorHAnsi" w:hAnsiTheme="minorHAnsi" w:cs="Arial"/>
          <w:i/>
          <w:iCs/>
          <w:sz w:val="22"/>
          <w:szCs w:val="22"/>
        </w:rPr>
      </w:pPr>
      <w:r w:rsidRPr="005D45B6">
        <w:rPr>
          <w:rFonts w:asciiTheme="minorHAnsi" w:hAnsiTheme="minorHAnsi" w:cs="Arial"/>
          <w:i/>
          <w:iCs/>
          <w:sz w:val="22"/>
          <w:szCs w:val="22"/>
        </w:rPr>
        <w:t>oppure</w:t>
      </w:r>
    </w:p>
    <w:p w14:paraId="69B761A4" w14:textId="77777777" w:rsidR="005D45B6" w:rsidRPr="005D45B6" w:rsidRDefault="005D45B6" w:rsidP="00F63F9C">
      <w:pPr>
        <w:pStyle w:val="Paragrafoelenco"/>
        <w:numPr>
          <w:ilvl w:val="0"/>
          <w:numId w:val="13"/>
        </w:numPr>
        <w:suppressAutoHyphens/>
        <w:autoSpaceDN w:val="0"/>
        <w:ind w:left="227" w:hanging="227"/>
        <w:jc w:val="both"/>
        <w:rPr>
          <w:rFonts w:asciiTheme="minorHAnsi" w:hAnsiTheme="minorHAnsi" w:cs="Garamond"/>
          <w:sz w:val="22"/>
          <w:szCs w:val="22"/>
        </w:rPr>
      </w:pPr>
      <w:r w:rsidRPr="005D45B6">
        <w:rPr>
          <w:rFonts w:asciiTheme="minorHAnsi" w:hAnsiTheme="minorHAnsi" w:cs="Arial"/>
          <w:sz w:val="22"/>
          <w:szCs w:val="22"/>
        </w:rPr>
        <w:lastRenderedPageBreak/>
        <w:t xml:space="preserve"> Iscrizione, per le Società Cooperative e per i Consorzi di Cooperative, all'Albo delle Società Cooperative (D.M. 23/06/2004)</w:t>
      </w:r>
    </w:p>
    <w:p w14:paraId="3B29B8A7" w14:textId="77777777" w:rsidR="005D45B6" w:rsidRPr="005D45B6" w:rsidRDefault="005D45B6" w:rsidP="005D45B6">
      <w:pPr>
        <w:pStyle w:val="Standard"/>
        <w:tabs>
          <w:tab w:val="left" w:pos="508"/>
        </w:tabs>
        <w:ind w:left="283"/>
        <w:rPr>
          <w:rFonts w:asciiTheme="minorHAnsi" w:hAnsiTheme="minorHAnsi" w:cs="Arial"/>
          <w:sz w:val="22"/>
          <w:szCs w:val="22"/>
        </w:rPr>
      </w:pPr>
      <w:r w:rsidRPr="005D45B6">
        <w:rPr>
          <w:rFonts w:asciiTheme="minorHAnsi" w:hAnsiTheme="minorHAnsi" w:cs="Arial"/>
          <w:sz w:val="22"/>
          <w:szCs w:val="22"/>
        </w:rPr>
        <w:t>Il concorrente non stabilito in Italia ma in altro Stato Membro o in uno dei Paesi di cui all’art. 83, co 3 del Codice, presenta dichiarazione giurata o secondo le modalità vigenti nello Stato nel quale è stabilito.</w:t>
      </w:r>
    </w:p>
    <w:p w14:paraId="4A9DC3F8" w14:textId="77777777" w:rsidR="005D45B6" w:rsidRPr="005D45B6" w:rsidRDefault="005D45B6" w:rsidP="005D45B6">
      <w:pPr>
        <w:pStyle w:val="Standard"/>
        <w:tabs>
          <w:tab w:val="left" w:pos="508"/>
        </w:tabs>
        <w:ind w:left="283"/>
        <w:rPr>
          <w:rFonts w:asciiTheme="minorHAnsi" w:hAnsiTheme="minorHAnsi" w:cs="Arial"/>
          <w:sz w:val="22"/>
          <w:szCs w:val="22"/>
        </w:rPr>
      </w:pPr>
    </w:p>
    <w:p w14:paraId="2173F11D" w14:textId="77777777" w:rsidR="005D45B6" w:rsidRPr="005D45B6" w:rsidRDefault="005D45B6" w:rsidP="00F63F9C">
      <w:pPr>
        <w:pStyle w:val="Paragrafoelenco"/>
        <w:numPr>
          <w:ilvl w:val="0"/>
          <w:numId w:val="13"/>
        </w:numPr>
        <w:suppressAutoHyphens/>
        <w:autoSpaceDN w:val="0"/>
        <w:ind w:left="227" w:hanging="340"/>
        <w:jc w:val="both"/>
        <w:rPr>
          <w:rFonts w:asciiTheme="minorHAnsi" w:hAnsiTheme="minorHAnsi" w:cs="Garamond"/>
          <w:sz w:val="22"/>
          <w:szCs w:val="22"/>
        </w:rPr>
      </w:pPr>
      <w:r w:rsidRPr="005D45B6">
        <w:rPr>
          <w:rFonts w:asciiTheme="minorHAnsi" w:hAnsiTheme="minorHAnsi" w:cs="Arial"/>
          <w:sz w:val="22"/>
          <w:szCs w:val="22"/>
        </w:rPr>
        <w:t xml:space="preserve">(per i concorrenti avente sede legale in Italia) </w:t>
      </w:r>
      <w:r w:rsidRPr="005D45B6">
        <w:rPr>
          <w:rFonts w:asciiTheme="minorHAnsi" w:hAnsiTheme="minorHAnsi" w:cs="Calibri"/>
          <w:sz w:val="22"/>
          <w:szCs w:val="22"/>
          <w:lang w:eastAsia="ar-SA"/>
        </w:rPr>
        <w:t>il possesso dell'autorizzazione IVASS (Istituto per la Vigilanza sulle Assicurazioni) o altra documentazione analoga rilasciata dal Ministero del Bilancio e della Programmazione Economica (oggi Ministero per lo Sviluppo Economico) e/o dal CIPE, all’esercizio in Italia nei rami assicurativi relativi ai lotti cui si intende partecipare;</w:t>
      </w:r>
    </w:p>
    <w:p w14:paraId="77F5AE36" w14:textId="77777777" w:rsidR="005D45B6" w:rsidRPr="005D45B6" w:rsidRDefault="005D45B6" w:rsidP="005D45B6">
      <w:pPr>
        <w:pStyle w:val="Paragrafoelenco"/>
        <w:ind w:left="227" w:hanging="340"/>
        <w:rPr>
          <w:rFonts w:asciiTheme="minorHAnsi" w:hAnsiTheme="minorHAnsi" w:cs="Calibri"/>
          <w:sz w:val="22"/>
          <w:szCs w:val="22"/>
          <w:lang w:eastAsia="ar-SA"/>
        </w:rPr>
      </w:pPr>
    </w:p>
    <w:p w14:paraId="2729552A" w14:textId="77777777" w:rsidR="005D45B6" w:rsidRPr="005D45B6" w:rsidRDefault="005D45B6" w:rsidP="00F63F9C">
      <w:pPr>
        <w:pStyle w:val="Paragrafoelenco"/>
        <w:numPr>
          <w:ilvl w:val="0"/>
          <w:numId w:val="13"/>
        </w:numPr>
        <w:suppressAutoHyphens/>
        <w:autoSpaceDN w:val="0"/>
        <w:ind w:left="227" w:hanging="340"/>
        <w:jc w:val="both"/>
        <w:rPr>
          <w:rFonts w:asciiTheme="minorHAnsi" w:hAnsiTheme="minorHAnsi" w:cs="Garamond"/>
          <w:sz w:val="22"/>
          <w:szCs w:val="22"/>
        </w:rPr>
      </w:pPr>
      <w:r w:rsidRPr="005D45B6">
        <w:rPr>
          <w:rFonts w:asciiTheme="minorHAnsi" w:hAnsiTheme="minorHAnsi" w:cs="Calibri"/>
          <w:b/>
          <w:sz w:val="22"/>
          <w:szCs w:val="22"/>
          <w:lang w:eastAsia="ar-SA"/>
        </w:rPr>
        <w:t>(per i Concorrenti aventi sede legale in uno Stato membro dell’Unione Europea diverso dall’Italia)</w:t>
      </w:r>
      <w:r w:rsidRPr="005D45B6">
        <w:rPr>
          <w:rFonts w:asciiTheme="minorHAnsi" w:hAnsiTheme="minorHAnsi" w:cs="Calibri"/>
          <w:sz w:val="22"/>
          <w:szCs w:val="22"/>
          <w:lang w:eastAsia="ar-SA"/>
        </w:rPr>
        <w:t xml:space="preserve"> il possesso dell'autorizzazione IVASS (Istituto per la Vigilanza sulle Assicurazioni) o altra documentazione analoga rilasciata dal ministero del bilancio e della programmazione economica (oggi ministero per lo sviluppo economico) e/o dal CIPE, all’inizio delle attività in Italia (riferita ai rami assicurativi relativi ai lotti cui si intende partecipare in regime di libertà di stabilimento in Italia) per il tramite della propria sede secondaria in Italia;</w:t>
      </w:r>
    </w:p>
    <w:p w14:paraId="77B4F65C" w14:textId="77777777" w:rsidR="005D45B6" w:rsidRPr="005D45B6" w:rsidRDefault="005D45B6" w:rsidP="005D45B6">
      <w:pPr>
        <w:pStyle w:val="Standard"/>
        <w:widowControl w:val="0"/>
        <w:ind w:left="227" w:hanging="340"/>
        <w:rPr>
          <w:rFonts w:asciiTheme="minorHAnsi" w:hAnsiTheme="minorHAnsi" w:cs="Calibri"/>
          <w:sz w:val="22"/>
          <w:szCs w:val="22"/>
          <w:lang w:eastAsia="ar-SA"/>
        </w:rPr>
      </w:pPr>
    </w:p>
    <w:p w14:paraId="745C19E9" w14:textId="77777777" w:rsidR="005D45B6" w:rsidRPr="005D45B6" w:rsidRDefault="005D45B6" w:rsidP="00F63F9C">
      <w:pPr>
        <w:pStyle w:val="Standard"/>
        <w:widowControl w:val="0"/>
        <w:numPr>
          <w:ilvl w:val="0"/>
          <w:numId w:val="13"/>
        </w:numPr>
        <w:ind w:left="227" w:hanging="340"/>
        <w:jc w:val="both"/>
        <w:textAlignment w:val="auto"/>
        <w:rPr>
          <w:rFonts w:asciiTheme="minorHAnsi" w:hAnsiTheme="minorHAnsi" w:cs="Calibri"/>
          <w:sz w:val="22"/>
          <w:szCs w:val="22"/>
          <w:lang w:eastAsia="ar-SA"/>
        </w:rPr>
      </w:pPr>
      <w:r w:rsidRPr="005D45B6">
        <w:rPr>
          <w:rFonts w:asciiTheme="minorHAnsi" w:hAnsiTheme="minorHAnsi" w:cs="Calibri"/>
          <w:sz w:val="22"/>
          <w:szCs w:val="22"/>
          <w:lang w:eastAsia="ar-SA"/>
        </w:rPr>
        <w:t>il possesso dell'autorizzazione IVASS, o altra documentazione analoga rilasciata dal ministero del bilancio e della programmazione economica (oggi ministero per lo sviluppo economico) e/o dal CIPE, inerente la regolarità della documentazione ricevuta (riferita ai rami assicurativi relativi ai lotti cui si intende partecipare) in regime di libera prestazione di servizio in Italia nonché di aver comunicato all’ufficio del Registro di Roma ed all’IVASS nomina del proprio rappresentante fiscale o l’autorizzazione rilasciata dal Paese di provenienza.</w:t>
      </w:r>
    </w:p>
    <w:p w14:paraId="0C5AEE78" w14:textId="77777777" w:rsidR="005D45B6" w:rsidRPr="005D45B6" w:rsidRDefault="005D45B6" w:rsidP="005D45B6">
      <w:pPr>
        <w:pStyle w:val="Standard"/>
        <w:ind w:left="284"/>
        <w:rPr>
          <w:rFonts w:asciiTheme="minorHAnsi" w:hAnsiTheme="minorHAnsi" w:cs="Calibri"/>
          <w:sz w:val="22"/>
          <w:szCs w:val="22"/>
          <w:lang w:eastAsia="en-US"/>
        </w:rPr>
      </w:pPr>
    </w:p>
    <w:p w14:paraId="177B1796" w14:textId="77777777" w:rsidR="005D45B6" w:rsidRPr="005D45B6" w:rsidRDefault="005D45B6" w:rsidP="005D45B6">
      <w:pPr>
        <w:pStyle w:val="Standard"/>
        <w:ind w:left="284"/>
        <w:rPr>
          <w:rFonts w:asciiTheme="minorHAnsi" w:hAnsiTheme="minorHAnsi" w:cs="Calibri"/>
          <w:sz w:val="22"/>
          <w:szCs w:val="22"/>
        </w:rPr>
      </w:pPr>
      <w:r w:rsidRPr="005D45B6">
        <w:rPr>
          <w:rFonts w:asciiTheme="minorHAnsi" w:hAnsiTheme="minorHAnsi" w:cs="Calibri"/>
          <w:sz w:val="22"/>
          <w:szCs w:val="22"/>
        </w:rPr>
        <w:t>Il concorrente non stabilito in Italia ma in altro Stato Membro o in uno dei Paesi di cui all’art. 83, co 3 del Codice, presenta dichiarazione giurata o secondo le modalità vigenti nello Stato nel quale è stabilito.</w:t>
      </w:r>
    </w:p>
    <w:p w14:paraId="68448C7D" w14:textId="77777777" w:rsidR="005D45B6" w:rsidRPr="005D45B6" w:rsidRDefault="005D45B6" w:rsidP="005D45B6">
      <w:pPr>
        <w:pStyle w:val="Standard"/>
        <w:ind w:left="284"/>
        <w:rPr>
          <w:rFonts w:asciiTheme="minorHAnsi" w:hAnsiTheme="minorHAnsi" w:cs="Calibri"/>
          <w:sz w:val="22"/>
          <w:szCs w:val="22"/>
        </w:rPr>
      </w:pPr>
    </w:p>
    <w:p w14:paraId="28CE7DB0" w14:textId="77777777" w:rsidR="005D45B6" w:rsidRPr="005D45B6" w:rsidRDefault="005D45B6" w:rsidP="005D45B6">
      <w:pPr>
        <w:autoSpaceDE w:val="0"/>
        <w:ind w:left="284"/>
        <w:jc w:val="both"/>
        <w:rPr>
          <w:rFonts w:asciiTheme="minorHAnsi" w:hAnsiTheme="minorHAnsi"/>
          <w:sz w:val="22"/>
          <w:szCs w:val="22"/>
        </w:rPr>
      </w:pPr>
      <w:r w:rsidRPr="005D45B6">
        <w:rPr>
          <w:rFonts w:asciiTheme="minorHAnsi" w:hAnsiTheme="minorHAnsi" w:cs="Verdana"/>
          <w:sz w:val="22"/>
          <w:szCs w:val="22"/>
        </w:rPr>
        <w:t xml:space="preserve">È, inoltre, </w:t>
      </w:r>
      <w:r w:rsidRPr="005D45B6">
        <w:rPr>
          <w:rFonts w:asciiTheme="minorHAnsi" w:eastAsia="Verdana-Bold" w:hAnsiTheme="minorHAnsi" w:cs="Verdana-Bold"/>
          <w:b/>
          <w:bCs/>
          <w:sz w:val="22"/>
          <w:szCs w:val="22"/>
        </w:rPr>
        <w:t xml:space="preserve">ammessa la coassicurazione </w:t>
      </w:r>
      <w:r w:rsidRPr="005D45B6">
        <w:rPr>
          <w:rFonts w:asciiTheme="minorHAnsi" w:hAnsiTheme="minorHAnsi" w:cs="Verdana"/>
          <w:sz w:val="22"/>
          <w:szCs w:val="22"/>
        </w:rPr>
        <w:t>ai sensi dell’art. 1911 del Codice civile, ferma restando la copertura del 100% del rischio e l’obbligo di responsabilità solidale nei confronti dell’Ente aggiudicatore fra le imprese coassicuratrici. La Società Delegataria dovrà ritenere -  facendone espressa dichiarazione di impegno in sede di gara – una quota maggioritaria del rischio, rispetto alle altre coassicuratrici, pari ad almeno il 60% del rischio del lotto per il quale concorre, mentre le singole imprese coassicuratrici (Deleganti) dovranno ritenere – facendone espressa dichiarazione di impegno in sede di gara – una quota del rischio pari ad almeno il 20% del rischio. Qualora più imprese assicuratrici intendano partecipare in coassicurazione esse dovranno conferire o impegnarsi a conferire in caso di aggiudicazione della gara, con un unico atto, mandato collettivo speciale con rappresentanza a quella tra di esse che assumerà il ruolo di Mandataria/Delegataria.</w:t>
      </w:r>
    </w:p>
    <w:p w14:paraId="14B8A075"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t>In caso di coassicurazione dovrà essere conferita al coassicuratore delegatario la delega dalla</w:t>
      </w:r>
    </w:p>
    <w:p w14:paraId="09F061FA"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t xml:space="preserve">quale risulti: </w:t>
      </w:r>
    </w:p>
    <w:p w14:paraId="65EB7382" w14:textId="77777777" w:rsidR="005D45B6" w:rsidRPr="005D45B6" w:rsidRDefault="005D45B6" w:rsidP="00F63F9C">
      <w:pPr>
        <w:pStyle w:val="Paragrafoelenco"/>
        <w:numPr>
          <w:ilvl w:val="3"/>
          <w:numId w:val="14"/>
        </w:numPr>
        <w:autoSpaceDE w:val="0"/>
        <w:autoSpaceDN w:val="0"/>
        <w:spacing w:line="276" w:lineRule="auto"/>
        <w:ind w:left="284" w:hanging="284"/>
        <w:jc w:val="both"/>
        <w:rPr>
          <w:rFonts w:asciiTheme="minorHAnsi" w:hAnsiTheme="minorHAnsi" w:cs="Verdana"/>
          <w:sz w:val="22"/>
          <w:szCs w:val="22"/>
        </w:rPr>
      </w:pPr>
      <w:r w:rsidRPr="005D45B6">
        <w:rPr>
          <w:rFonts w:asciiTheme="minorHAnsi" w:hAnsiTheme="minorHAnsi" w:cs="Verdana"/>
          <w:sz w:val="22"/>
          <w:szCs w:val="22"/>
        </w:rPr>
        <w:t>la percentuale di ripartizione del rischio a carico dell’Assicuratore;</w:t>
      </w:r>
    </w:p>
    <w:p w14:paraId="14BB2B34" w14:textId="77777777" w:rsidR="005D45B6" w:rsidRPr="005D45B6" w:rsidRDefault="005D45B6" w:rsidP="00F63F9C">
      <w:pPr>
        <w:pStyle w:val="Paragrafoelenco"/>
        <w:numPr>
          <w:ilvl w:val="0"/>
          <w:numId w:val="14"/>
        </w:numPr>
        <w:autoSpaceDE w:val="0"/>
        <w:autoSpaceDN w:val="0"/>
        <w:spacing w:line="276" w:lineRule="auto"/>
        <w:ind w:left="284" w:hanging="284"/>
        <w:jc w:val="both"/>
        <w:rPr>
          <w:rFonts w:asciiTheme="minorHAnsi" w:hAnsiTheme="minorHAnsi" w:cs="Verdana"/>
          <w:sz w:val="22"/>
          <w:szCs w:val="22"/>
        </w:rPr>
      </w:pPr>
      <w:r w:rsidRPr="005D45B6">
        <w:rPr>
          <w:rFonts w:asciiTheme="minorHAnsi" w:hAnsiTheme="minorHAnsi" w:cs="Verdana"/>
          <w:sz w:val="22"/>
          <w:szCs w:val="22"/>
        </w:rPr>
        <w:t xml:space="preserve">l’impegno dell’Assicuratore a riconoscere validi ed efficaci gli atti di gestione del coassicuratore delegatario; </w:t>
      </w:r>
    </w:p>
    <w:p w14:paraId="6B752FB9" w14:textId="77777777" w:rsidR="005D45B6" w:rsidRPr="005D45B6" w:rsidRDefault="005D45B6" w:rsidP="00F63F9C">
      <w:pPr>
        <w:pStyle w:val="Paragrafoelenco"/>
        <w:numPr>
          <w:ilvl w:val="0"/>
          <w:numId w:val="14"/>
        </w:numPr>
        <w:autoSpaceDE w:val="0"/>
        <w:autoSpaceDN w:val="0"/>
        <w:spacing w:line="276" w:lineRule="auto"/>
        <w:ind w:left="284"/>
        <w:jc w:val="both"/>
        <w:rPr>
          <w:rFonts w:asciiTheme="minorHAnsi" w:hAnsiTheme="minorHAnsi" w:cs="Verdana"/>
          <w:sz w:val="22"/>
          <w:szCs w:val="22"/>
        </w:rPr>
      </w:pPr>
      <w:r w:rsidRPr="005D45B6">
        <w:rPr>
          <w:rFonts w:asciiTheme="minorHAnsi" w:hAnsiTheme="minorHAnsi" w:cs="Verdana"/>
          <w:sz w:val="22"/>
          <w:szCs w:val="22"/>
        </w:rPr>
        <w:t>l’impegno dell’Assicuratore a riconoscere validi ed efficaci gli obblighi assunti e l’offerta economica formulata dal coassicuratore delegatario;</w:t>
      </w:r>
    </w:p>
    <w:p w14:paraId="09B4B124" w14:textId="77777777" w:rsidR="005D45B6" w:rsidRPr="005D45B6" w:rsidRDefault="005D45B6" w:rsidP="00F63F9C">
      <w:pPr>
        <w:pStyle w:val="Paragrafoelenco"/>
        <w:numPr>
          <w:ilvl w:val="0"/>
          <w:numId w:val="14"/>
        </w:numPr>
        <w:autoSpaceDE w:val="0"/>
        <w:autoSpaceDN w:val="0"/>
        <w:spacing w:line="276" w:lineRule="auto"/>
        <w:ind w:left="284"/>
        <w:jc w:val="both"/>
        <w:rPr>
          <w:rFonts w:asciiTheme="minorHAnsi" w:hAnsiTheme="minorHAnsi" w:cs="Verdana"/>
          <w:sz w:val="22"/>
          <w:szCs w:val="22"/>
        </w:rPr>
      </w:pPr>
      <w:r w:rsidRPr="005D45B6">
        <w:rPr>
          <w:rFonts w:asciiTheme="minorHAnsi" w:hAnsiTheme="minorHAnsi" w:cs="Verdana"/>
          <w:sz w:val="22"/>
          <w:szCs w:val="22"/>
        </w:rPr>
        <w:t>l’accettazione delle quote di coassicurazione riservate dalla compagnia delegataria per ciascuno dei lotti per i quali è presentata offerta.</w:t>
      </w:r>
    </w:p>
    <w:p w14:paraId="73FC58F7"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t>La Società delegataria si impegna, altresì, in ogni caso e comunque, ad emettere atto di</w:t>
      </w:r>
    </w:p>
    <w:p w14:paraId="32EDDFFC"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t>liquidazione per l’intero importo dei sinistri ed a rilasciare all’Assicurato quietanza per</w:t>
      </w:r>
    </w:p>
    <w:p w14:paraId="6AB6A1E2"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t>l’ammontare complessivo dell’indennizzo, salvi ed impregiudicati i rapporti interni tra le società</w:t>
      </w:r>
    </w:p>
    <w:p w14:paraId="7B6D450C"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t>coassicuratrici.</w:t>
      </w:r>
    </w:p>
    <w:p w14:paraId="29FED76B"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t>Il concorrente non stabilito in Italia, ma in altro Stato Membro o in uno dei Paesi di cui all’art.</w:t>
      </w:r>
    </w:p>
    <w:p w14:paraId="309AF9AA"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lastRenderedPageBreak/>
        <w:t>83, co 3 del Codice, presenta dichiarazione giurata o secondo le modalità vigenti nello Stato</w:t>
      </w:r>
    </w:p>
    <w:p w14:paraId="4468C7C6"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t>nel quale è stabilito.</w:t>
      </w:r>
    </w:p>
    <w:p w14:paraId="02C4C8AE" w14:textId="77777777" w:rsidR="005D45B6" w:rsidRPr="005D45B6" w:rsidRDefault="005D45B6" w:rsidP="005D45B6">
      <w:pPr>
        <w:autoSpaceDE w:val="0"/>
        <w:ind w:left="284"/>
        <w:jc w:val="both"/>
        <w:rPr>
          <w:rFonts w:asciiTheme="minorHAnsi" w:hAnsiTheme="minorHAnsi" w:cs="Verdana"/>
          <w:sz w:val="22"/>
          <w:szCs w:val="22"/>
        </w:rPr>
      </w:pPr>
      <w:r w:rsidRPr="005D45B6">
        <w:rPr>
          <w:rFonts w:asciiTheme="minorHAnsi" w:hAnsiTheme="minorHAnsi" w:cs="Verdana"/>
          <w:sz w:val="22"/>
          <w:szCs w:val="22"/>
        </w:rPr>
        <w:t>Per la comprova del requisito la stazione appaltante acquisisce d’ufficio i documenti in possesso</w:t>
      </w:r>
    </w:p>
    <w:p w14:paraId="52537534" w14:textId="77777777" w:rsidR="005D45B6" w:rsidRPr="005D45B6" w:rsidRDefault="005D45B6" w:rsidP="005D45B6">
      <w:pPr>
        <w:pStyle w:val="Standard"/>
        <w:ind w:left="284"/>
        <w:jc w:val="both"/>
        <w:rPr>
          <w:rFonts w:asciiTheme="minorHAnsi" w:hAnsiTheme="minorHAnsi" w:cs="Verdana"/>
          <w:kern w:val="0"/>
          <w:sz w:val="22"/>
          <w:szCs w:val="22"/>
        </w:rPr>
      </w:pPr>
      <w:r w:rsidRPr="005D45B6">
        <w:rPr>
          <w:rFonts w:asciiTheme="minorHAnsi" w:hAnsiTheme="minorHAnsi" w:cs="Verdana"/>
          <w:kern w:val="0"/>
          <w:sz w:val="22"/>
          <w:szCs w:val="22"/>
        </w:rPr>
        <w:t>di pubbliche amministrazioni, previa indicazione, da parte dell’operatore economico, degli elementi indispensabili per il reperimento delle informazioni o dei dati richiesti. Richiederà</w:t>
      </w:r>
    </w:p>
    <w:p w14:paraId="66C43C5C" w14:textId="77777777" w:rsidR="005D45B6" w:rsidRPr="005D45B6" w:rsidRDefault="005D45B6" w:rsidP="005D45B6">
      <w:pPr>
        <w:pStyle w:val="Standard"/>
        <w:ind w:left="284"/>
        <w:jc w:val="both"/>
        <w:rPr>
          <w:rFonts w:asciiTheme="minorHAnsi" w:hAnsiTheme="minorHAnsi" w:cs="Garamond"/>
          <w:sz w:val="22"/>
          <w:szCs w:val="22"/>
        </w:rPr>
      </w:pPr>
      <w:r w:rsidRPr="005D45B6">
        <w:rPr>
          <w:rFonts w:asciiTheme="minorHAnsi" w:hAnsiTheme="minorHAnsi" w:cs="Verdana"/>
          <w:kern w:val="0"/>
          <w:sz w:val="22"/>
          <w:szCs w:val="22"/>
        </w:rPr>
        <w:t>invece al concorrente quelli che non possono essere acquisiti d’ufficio</w:t>
      </w:r>
    </w:p>
    <w:p w14:paraId="114C788E" w14:textId="77777777" w:rsidR="005D45B6" w:rsidRPr="005D45B6" w:rsidRDefault="005D45B6" w:rsidP="005D45B6">
      <w:pPr>
        <w:pStyle w:val="Standard"/>
        <w:ind w:left="284"/>
        <w:jc w:val="both"/>
        <w:rPr>
          <w:rFonts w:asciiTheme="minorHAnsi" w:hAnsiTheme="minorHAnsi" w:cs="Calibri"/>
          <w:color w:val="FF0000"/>
          <w:sz w:val="22"/>
          <w:szCs w:val="22"/>
        </w:rPr>
      </w:pPr>
    </w:p>
    <w:p w14:paraId="3DB99EFA" w14:textId="77777777" w:rsidR="005D45B6" w:rsidRPr="005D45B6" w:rsidRDefault="005D45B6" w:rsidP="005D45B6">
      <w:pPr>
        <w:pStyle w:val="Standard"/>
        <w:jc w:val="both"/>
        <w:rPr>
          <w:rFonts w:asciiTheme="minorHAnsi" w:hAnsiTheme="minorHAnsi" w:cs="Garamond"/>
          <w:sz w:val="22"/>
          <w:szCs w:val="22"/>
        </w:rPr>
      </w:pPr>
      <w:r w:rsidRPr="005D45B6">
        <w:rPr>
          <w:rFonts w:asciiTheme="minorHAnsi" w:hAnsiTheme="minorHAnsi" w:cs="Calibri"/>
          <w:sz w:val="22"/>
          <w:szCs w:val="22"/>
          <w:u w:val="single"/>
        </w:rPr>
        <w:t>Per la comprova</w:t>
      </w:r>
      <w:r w:rsidRPr="005D45B6">
        <w:rPr>
          <w:rFonts w:asciiTheme="minorHAnsi" w:hAnsiTheme="minorHAnsi" w:cs="Calibri"/>
          <w:sz w:val="22"/>
          <w:szCs w:val="22"/>
        </w:rPr>
        <w:t xml:space="preserve"> del requisito </w:t>
      </w:r>
      <w:r w:rsidRPr="005D45B6">
        <w:rPr>
          <w:rFonts w:asciiTheme="minorHAnsi" w:hAnsiTheme="minorHAnsi"/>
          <w:sz w:val="22"/>
          <w:szCs w:val="22"/>
        </w:rPr>
        <w:t>la stazione appaltante acquisisce d’ufficio i documenti in possesso di pubbliche amministrazioni, previa indicazione, da parte dell’operatore economico, degli elementi indispensabili per il reperimento delle informazioni o dei dati richiesti.</w:t>
      </w:r>
    </w:p>
    <w:p w14:paraId="2C21F27C" w14:textId="77777777" w:rsidR="0058531B" w:rsidRDefault="0058531B" w:rsidP="00F95F19">
      <w:pPr>
        <w:widowControl w:val="0"/>
        <w:suppressAutoHyphens/>
        <w:spacing w:before="120" w:line="276" w:lineRule="auto"/>
        <w:jc w:val="both"/>
        <w:rPr>
          <w:rFonts w:ascii="Calibri" w:hAnsi="Calibri"/>
          <w:b/>
          <w:color w:val="FF0000"/>
          <w:sz w:val="22"/>
          <w:szCs w:val="22"/>
        </w:rPr>
      </w:pPr>
    </w:p>
    <w:p w14:paraId="54C7990D" w14:textId="2C469DD6" w:rsidR="00F95F19" w:rsidRPr="00FE516D" w:rsidRDefault="00F95F19" w:rsidP="00F95F19">
      <w:pPr>
        <w:widowControl w:val="0"/>
        <w:suppressAutoHyphens/>
        <w:spacing w:before="120" w:line="276" w:lineRule="auto"/>
        <w:jc w:val="both"/>
        <w:rPr>
          <w:rFonts w:ascii="Calibri" w:hAnsi="Calibri"/>
          <w:b/>
          <w:color w:val="FF0000"/>
          <w:sz w:val="22"/>
          <w:szCs w:val="22"/>
        </w:rPr>
      </w:pPr>
      <w:r w:rsidRPr="00FE516D">
        <w:rPr>
          <w:rFonts w:ascii="Calibri" w:hAnsi="Calibri"/>
          <w:b/>
          <w:color w:val="FF0000"/>
          <w:sz w:val="22"/>
          <w:szCs w:val="22"/>
        </w:rPr>
        <w:t>REQUISITI DI CAPACITÀ ECONOMICO-FINANZIARIA ai sensi dell'articolo 83, comma 1, lettera b), del Codice:</w:t>
      </w:r>
    </w:p>
    <w:p w14:paraId="36E6926E" w14:textId="197D94F3" w:rsidR="005D45B6" w:rsidRPr="005D45B6" w:rsidRDefault="005D45B6" w:rsidP="005D45B6">
      <w:pPr>
        <w:tabs>
          <w:tab w:val="left" w:pos="679"/>
        </w:tabs>
        <w:suppressAutoHyphens/>
        <w:autoSpaceDN w:val="0"/>
        <w:ind w:left="360"/>
        <w:jc w:val="both"/>
        <w:rPr>
          <w:rFonts w:asciiTheme="minorHAnsi" w:hAnsiTheme="minorHAnsi"/>
          <w:sz w:val="22"/>
          <w:szCs w:val="22"/>
        </w:rPr>
      </w:pPr>
      <w:r w:rsidRPr="005D45B6">
        <w:rPr>
          <w:rFonts w:asciiTheme="minorHAnsi" w:hAnsiTheme="minorHAnsi" w:cs="Arial"/>
          <w:b/>
          <w:sz w:val="22"/>
          <w:szCs w:val="22"/>
        </w:rPr>
        <w:t>Una r</w:t>
      </w:r>
      <w:bookmarkStart w:id="4" w:name="_Ref497922214"/>
      <w:r w:rsidRPr="005D45B6">
        <w:rPr>
          <w:rFonts w:asciiTheme="minorHAnsi" w:hAnsiTheme="minorHAnsi" w:cs="Arial"/>
          <w:b/>
          <w:sz w:val="22"/>
          <w:szCs w:val="22"/>
        </w:rPr>
        <w:t>accolta</w:t>
      </w:r>
      <w:r w:rsidRPr="005D45B6">
        <w:rPr>
          <w:rFonts w:asciiTheme="minorHAnsi" w:hAnsiTheme="minorHAnsi" w:cs="Arial"/>
          <w:sz w:val="22"/>
          <w:szCs w:val="22"/>
        </w:rPr>
        <w:t xml:space="preserve"> </w:t>
      </w:r>
      <w:bookmarkEnd w:id="4"/>
      <w:r w:rsidRPr="005D45B6">
        <w:rPr>
          <w:rFonts w:asciiTheme="minorHAnsi" w:hAnsiTheme="minorHAnsi" w:cs="Arial"/>
          <w:sz w:val="22"/>
          <w:szCs w:val="22"/>
        </w:rPr>
        <w:t xml:space="preserve">totale dei premi nel ramo danni (inclusa RCA), non inferiore ad </w:t>
      </w:r>
      <w:r w:rsidR="00B4215C">
        <w:rPr>
          <w:rFonts w:asciiTheme="minorHAnsi" w:hAnsiTheme="minorHAnsi" w:cs="Arial"/>
          <w:sz w:val="22"/>
          <w:szCs w:val="22"/>
        </w:rPr>
        <w:t xml:space="preserve"> € </w:t>
      </w:r>
      <w:r w:rsidRPr="005D45B6">
        <w:rPr>
          <w:rFonts w:asciiTheme="minorHAnsi" w:hAnsiTheme="minorHAnsi" w:cs="Arial"/>
          <w:sz w:val="22"/>
          <w:szCs w:val="22"/>
        </w:rPr>
        <w:t xml:space="preserve">100.000.000,00 da intendersi quale sommatoria nell’ultimo triennio. </w:t>
      </w:r>
      <w:r w:rsidRPr="005D45B6">
        <w:rPr>
          <w:rFonts w:asciiTheme="minorHAnsi" w:hAnsiTheme="minorHAnsi" w:cs="Arial"/>
          <w:color w:val="000000"/>
          <w:sz w:val="22"/>
          <w:szCs w:val="22"/>
        </w:rPr>
        <w:t xml:space="preserve">Il suddetto importo minimo di € 100.000,000,00 è previsto sia in caso di partecipazione per tutti i lotti, sia in caso di partecipazione per lotto singolo. </w:t>
      </w:r>
      <w:r w:rsidRPr="005D45B6">
        <w:rPr>
          <w:rFonts w:asciiTheme="minorHAnsi" w:hAnsiTheme="minorHAnsi" w:cs="Arial"/>
          <w:sz w:val="22"/>
          <w:szCs w:val="22"/>
        </w:rPr>
        <w:t>Relativamente al Lotto 3) Tutela Legale l’importo si intende ridotto ad euro 10.000.000,00.</w:t>
      </w:r>
    </w:p>
    <w:p w14:paraId="468C68F1" w14:textId="77777777" w:rsidR="005D45B6" w:rsidRPr="005D45B6" w:rsidRDefault="005D45B6" w:rsidP="005D45B6">
      <w:pPr>
        <w:pStyle w:val="Standard"/>
        <w:ind w:left="284"/>
        <w:rPr>
          <w:rFonts w:asciiTheme="minorHAnsi" w:hAnsiTheme="minorHAnsi" w:cs="Calibri"/>
          <w:sz w:val="22"/>
          <w:szCs w:val="22"/>
        </w:rPr>
      </w:pPr>
    </w:p>
    <w:p w14:paraId="13A2BD5F" w14:textId="77777777" w:rsidR="005D45B6" w:rsidRDefault="005D45B6" w:rsidP="005D45B6">
      <w:pPr>
        <w:pStyle w:val="Standard"/>
        <w:rPr>
          <w:rFonts w:asciiTheme="minorHAnsi" w:hAnsiTheme="minorHAnsi" w:cs="Arial"/>
          <w:sz w:val="22"/>
          <w:szCs w:val="22"/>
        </w:rPr>
      </w:pPr>
      <w:r w:rsidRPr="005D45B6">
        <w:rPr>
          <w:rFonts w:asciiTheme="minorHAnsi" w:hAnsiTheme="minorHAnsi" w:cs="Arial"/>
          <w:sz w:val="22"/>
          <w:szCs w:val="22"/>
          <w:u w:val="single"/>
        </w:rPr>
        <w:t xml:space="preserve">La comprova del requisito </w:t>
      </w:r>
      <w:r w:rsidRPr="005D45B6">
        <w:rPr>
          <w:rFonts w:asciiTheme="minorHAnsi" w:hAnsiTheme="minorHAnsi" w:cs="Arial"/>
          <w:sz w:val="22"/>
          <w:szCs w:val="22"/>
        </w:rPr>
        <w:t xml:space="preserve">è fornita, ai sensi dell’art. 86, comma 4 e </w:t>
      </w:r>
      <w:proofErr w:type="spellStart"/>
      <w:r w:rsidRPr="005D45B6">
        <w:rPr>
          <w:rFonts w:asciiTheme="minorHAnsi" w:hAnsiTheme="minorHAnsi" w:cs="Arial"/>
          <w:sz w:val="22"/>
          <w:szCs w:val="22"/>
        </w:rPr>
        <w:t>all</w:t>
      </w:r>
      <w:proofErr w:type="spellEnd"/>
      <w:r w:rsidRPr="005D45B6">
        <w:rPr>
          <w:rFonts w:asciiTheme="minorHAnsi" w:hAnsiTheme="minorHAnsi" w:cs="Arial"/>
          <w:sz w:val="22"/>
          <w:szCs w:val="22"/>
        </w:rPr>
        <w:t>. XVII parte I, del Codice</w:t>
      </w:r>
      <w:r>
        <w:rPr>
          <w:rFonts w:asciiTheme="minorHAnsi" w:hAnsiTheme="minorHAnsi" w:cs="Arial"/>
          <w:sz w:val="22"/>
          <w:szCs w:val="22"/>
        </w:rPr>
        <w:t>:</w:t>
      </w:r>
    </w:p>
    <w:p w14:paraId="6547947D" w14:textId="77777777" w:rsidR="005D45B6" w:rsidRPr="005D45B6" w:rsidRDefault="005D45B6" w:rsidP="005D45B6">
      <w:pPr>
        <w:pStyle w:val="Standard"/>
        <w:rPr>
          <w:rFonts w:asciiTheme="minorHAnsi" w:hAnsiTheme="minorHAnsi" w:cs="Garamond"/>
          <w:sz w:val="22"/>
          <w:szCs w:val="22"/>
        </w:rPr>
      </w:pPr>
    </w:p>
    <w:p w14:paraId="06187B58" w14:textId="77777777" w:rsidR="005D45B6" w:rsidRPr="005D45B6" w:rsidRDefault="005D45B6" w:rsidP="00F63F9C">
      <w:pPr>
        <w:pStyle w:val="Paragrafoelenco"/>
        <w:numPr>
          <w:ilvl w:val="0"/>
          <w:numId w:val="16"/>
        </w:numPr>
        <w:suppressAutoHyphens/>
        <w:autoSpaceDN w:val="0"/>
        <w:jc w:val="both"/>
        <w:rPr>
          <w:rFonts w:asciiTheme="minorHAnsi" w:hAnsiTheme="minorHAnsi"/>
          <w:sz w:val="22"/>
          <w:szCs w:val="22"/>
        </w:rPr>
      </w:pPr>
      <w:r w:rsidRPr="005D45B6">
        <w:rPr>
          <w:rFonts w:asciiTheme="minorHAnsi" w:hAnsiTheme="minorHAnsi" w:cs="Arial"/>
          <w:sz w:val="22"/>
          <w:szCs w:val="22"/>
        </w:rPr>
        <w:t>dichiarazione resa ai sensi e per gli effetti dell'art. 47 del DPR. 445/200 dal soggetto o organo preposto al controllo contabile della società (sia esso il Collegio sindacale, il revisore contabile , la società di revisione o altro organo terzo), firmata digitalmente, attestante la misura (importo) e la tipologia (causale fatturazione) del fatturato specifico dichiarato con indicazione del ruolo e del titolo del firmatario;</w:t>
      </w:r>
    </w:p>
    <w:p w14:paraId="7440A313" w14:textId="77777777" w:rsidR="005D45B6" w:rsidRPr="005D45B6" w:rsidRDefault="005D45B6" w:rsidP="00F63F9C">
      <w:pPr>
        <w:pStyle w:val="Paragrafoelenco"/>
        <w:numPr>
          <w:ilvl w:val="0"/>
          <w:numId w:val="17"/>
        </w:numPr>
        <w:suppressAutoHyphens/>
        <w:autoSpaceDN w:val="0"/>
        <w:jc w:val="both"/>
        <w:rPr>
          <w:rFonts w:asciiTheme="minorHAnsi" w:hAnsiTheme="minorHAnsi"/>
          <w:sz w:val="22"/>
          <w:szCs w:val="22"/>
        </w:rPr>
      </w:pPr>
      <w:r w:rsidRPr="005D45B6">
        <w:rPr>
          <w:rFonts w:asciiTheme="minorHAnsi" w:hAnsiTheme="minorHAnsi" w:cs="Arial"/>
          <w:sz w:val="22"/>
          <w:szCs w:val="22"/>
        </w:rPr>
        <w:t xml:space="preserve">per le </w:t>
      </w:r>
      <w:r w:rsidRPr="005D45B6">
        <w:rPr>
          <w:rFonts w:asciiTheme="minorHAnsi" w:hAnsiTheme="minorHAnsi" w:cs="Calibri"/>
          <w:sz w:val="22"/>
          <w:szCs w:val="22"/>
        </w:rPr>
        <w:t>società di capitali mediante i bilanci approvati alla data di scadenza del termine per la presentazione delle offerte corredati della nota integrativa, con indicazione del punto specifico da cui sia possibile evincere la misura (importo) e la tipologia (causale fatturazione) del fatturato specifico dichiarato;</w:t>
      </w:r>
    </w:p>
    <w:p w14:paraId="6EBD145F" w14:textId="77777777" w:rsidR="005D45B6" w:rsidRPr="005D45B6" w:rsidRDefault="005D45B6" w:rsidP="00F63F9C">
      <w:pPr>
        <w:pStyle w:val="Paragrafoelenco"/>
        <w:numPr>
          <w:ilvl w:val="0"/>
          <w:numId w:val="17"/>
        </w:numPr>
        <w:suppressAutoHyphens/>
        <w:autoSpaceDN w:val="0"/>
        <w:jc w:val="both"/>
        <w:rPr>
          <w:rFonts w:asciiTheme="minorHAnsi" w:hAnsiTheme="minorHAnsi"/>
          <w:sz w:val="22"/>
          <w:szCs w:val="22"/>
        </w:rPr>
      </w:pPr>
      <w:r w:rsidRPr="005D45B6">
        <w:rPr>
          <w:rFonts w:asciiTheme="minorHAnsi" w:hAnsiTheme="minorHAnsi" w:cs="Calibri"/>
          <w:sz w:val="22"/>
          <w:szCs w:val="22"/>
        </w:rPr>
        <w:t>fatture attestanti la misura (importo) e la tipologia (causale fatturazione) del fatturato specifico dichiarato;</w:t>
      </w:r>
    </w:p>
    <w:p w14:paraId="66C3861B" w14:textId="77777777" w:rsidR="005D45B6" w:rsidRPr="005D45B6" w:rsidRDefault="005D45B6" w:rsidP="00F63F9C">
      <w:pPr>
        <w:pStyle w:val="Paragrafoelenco"/>
        <w:numPr>
          <w:ilvl w:val="0"/>
          <w:numId w:val="17"/>
        </w:numPr>
        <w:suppressAutoHyphens/>
        <w:autoSpaceDN w:val="0"/>
        <w:jc w:val="both"/>
        <w:rPr>
          <w:rFonts w:asciiTheme="minorHAnsi" w:hAnsiTheme="minorHAnsi" w:cs="Calibri"/>
          <w:sz w:val="22"/>
          <w:szCs w:val="22"/>
        </w:rPr>
      </w:pPr>
      <w:r w:rsidRPr="005D45B6">
        <w:rPr>
          <w:rFonts w:asciiTheme="minorHAnsi" w:hAnsiTheme="minorHAnsi" w:cs="Calibri"/>
          <w:sz w:val="22"/>
          <w:szCs w:val="22"/>
        </w:rPr>
        <w:t>per gli operatori economici costituiti in forma d’impresa individuale ovvero di società di persone mediante il Modello Unico o la Dichiarazione IVA.</w:t>
      </w:r>
    </w:p>
    <w:p w14:paraId="75FCB4EA" w14:textId="77777777" w:rsidR="005D45B6" w:rsidRPr="005D45B6" w:rsidRDefault="005D45B6" w:rsidP="005D45B6">
      <w:pPr>
        <w:pStyle w:val="Standard"/>
        <w:rPr>
          <w:rFonts w:asciiTheme="minorHAnsi" w:hAnsiTheme="minorHAnsi" w:cs="Arial"/>
          <w:strike/>
          <w:sz w:val="22"/>
          <w:szCs w:val="22"/>
        </w:rPr>
      </w:pPr>
    </w:p>
    <w:p w14:paraId="7AB55F8D" w14:textId="77777777" w:rsidR="005D45B6" w:rsidRPr="005D45B6" w:rsidRDefault="005D45B6" w:rsidP="005D45B6">
      <w:pPr>
        <w:pStyle w:val="Standard"/>
        <w:jc w:val="both"/>
        <w:rPr>
          <w:rFonts w:asciiTheme="minorHAnsi" w:hAnsiTheme="minorHAnsi" w:cs="Garamond"/>
          <w:sz w:val="22"/>
          <w:szCs w:val="22"/>
        </w:rPr>
      </w:pPr>
      <w:r w:rsidRPr="005D45B6">
        <w:rPr>
          <w:rFonts w:asciiTheme="minorHAnsi" w:hAnsiTheme="minorHAnsi" w:cs="Arial"/>
          <w:sz w:val="22"/>
          <w:szCs w:val="22"/>
        </w:rPr>
        <w:t>Ove le informazioni sui fatturati non siano disponibili, per le imprese che abbiano iniziato l’</w:t>
      </w:r>
      <w:r w:rsidRPr="005D45B6">
        <w:rPr>
          <w:rFonts w:asciiTheme="minorHAnsi" w:hAnsiTheme="minorHAnsi" w:cs="Arial"/>
          <w:b/>
          <w:sz w:val="22"/>
          <w:szCs w:val="22"/>
        </w:rPr>
        <w:t>attività da meno di tre anni</w:t>
      </w:r>
      <w:r w:rsidRPr="005D45B6">
        <w:rPr>
          <w:rFonts w:asciiTheme="minorHAnsi" w:hAnsiTheme="minorHAnsi" w:cs="Arial"/>
          <w:sz w:val="22"/>
          <w:szCs w:val="22"/>
        </w:rPr>
        <w:t>, i requisiti di fatturato devono essere rapportati al periodo di attività.</w:t>
      </w:r>
    </w:p>
    <w:p w14:paraId="1B1FAFD1" w14:textId="77777777" w:rsidR="005D45B6" w:rsidRPr="005D45B6" w:rsidRDefault="005D45B6" w:rsidP="005D45B6">
      <w:pPr>
        <w:pStyle w:val="Standard"/>
        <w:jc w:val="both"/>
        <w:rPr>
          <w:rFonts w:asciiTheme="minorHAnsi" w:hAnsiTheme="minorHAnsi" w:cs="Garamond"/>
          <w:sz w:val="22"/>
          <w:szCs w:val="22"/>
        </w:rPr>
      </w:pPr>
      <w:r w:rsidRPr="005D45B6">
        <w:rPr>
          <w:rFonts w:asciiTheme="minorHAnsi" w:hAnsiTheme="minorHAnsi" w:cs="Arial"/>
          <w:sz w:val="22"/>
          <w:szCs w:val="22"/>
        </w:rPr>
        <w:t>Ai sensi dell’art. 86, comma 4, del Codice l’operatore economico, che per fondati motivi non è in grado di presentare le referenze richieste può provare la propria capacità economica e finanziaria mediante un qualsiasi altro documento considerato idoneo dalla stazione appaltante. Tale requisito è richiesto a comprova e garanzia circa la effettiva   capacità della società offerente, alla  esecuzione di  un servizio articolato e complesso come quello che coinvolge una  molteplicità di enti Pubblici</w:t>
      </w:r>
      <w:r>
        <w:rPr>
          <w:rFonts w:asciiTheme="minorHAnsi" w:hAnsiTheme="minorHAnsi" w:cs="Arial"/>
          <w:sz w:val="22"/>
          <w:szCs w:val="22"/>
        </w:rPr>
        <w:t>.</w:t>
      </w:r>
      <w:r w:rsidRPr="005D45B6">
        <w:rPr>
          <w:rFonts w:asciiTheme="minorHAnsi" w:hAnsiTheme="minorHAnsi" w:cs="Arial"/>
          <w:sz w:val="22"/>
          <w:szCs w:val="22"/>
        </w:rPr>
        <w:t xml:space="preserve"> </w:t>
      </w:r>
      <w:r w:rsidRPr="005D45B6">
        <w:rPr>
          <w:rFonts w:asciiTheme="minorHAnsi" w:hAnsiTheme="minorHAnsi" w:cs="Arial"/>
          <w:color w:val="FF0000"/>
          <w:sz w:val="22"/>
          <w:szCs w:val="22"/>
          <w:shd w:val="clear" w:color="auto" w:fill="00FF00"/>
        </w:rPr>
        <w:t xml:space="preserve"> </w:t>
      </w:r>
    </w:p>
    <w:p w14:paraId="29A8A7B0" w14:textId="77777777" w:rsidR="005D45B6" w:rsidRPr="005D45B6" w:rsidRDefault="005D45B6" w:rsidP="005D45B6">
      <w:pPr>
        <w:pStyle w:val="Standard"/>
        <w:ind w:left="284"/>
        <w:rPr>
          <w:rFonts w:asciiTheme="minorHAnsi" w:hAnsiTheme="minorHAnsi" w:cs="Calibri"/>
          <w:b/>
          <w:i/>
          <w:sz w:val="22"/>
          <w:szCs w:val="22"/>
        </w:rPr>
      </w:pPr>
    </w:p>
    <w:p w14:paraId="4635DEB5" w14:textId="77777777" w:rsidR="00F95F19" w:rsidRPr="00FE516D" w:rsidRDefault="00F95F19" w:rsidP="0058531B">
      <w:pPr>
        <w:widowControl w:val="0"/>
        <w:suppressAutoHyphens/>
        <w:jc w:val="both"/>
        <w:rPr>
          <w:rFonts w:ascii="Calibri" w:hAnsi="Calibri"/>
          <w:b/>
          <w:color w:val="FF0000"/>
          <w:sz w:val="22"/>
          <w:szCs w:val="22"/>
        </w:rPr>
      </w:pPr>
      <w:r w:rsidRPr="00FE516D">
        <w:rPr>
          <w:rFonts w:ascii="Calibri" w:hAnsi="Calibri"/>
          <w:b/>
          <w:color w:val="FF0000"/>
          <w:sz w:val="22"/>
          <w:szCs w:val="22"/>
        </w:rPr>
        <w:t>REQUISITI DI CAPACITÀ TECNICO-PROFESSIONALE ai sensi dell'articolo 83, comma 1, lettera c), del Codice:</w:t>
      </w:r>
    </w:p>
    <w:p w14:paraId="1BADA271" w14:textId="77777777" w:rsidR="005D45B6" w:rsidRPr="005D45B6" w:rsidRDefault="005D45B6" w:rsidP="0058531B">
      <w:pPr>
        <w:suppressAutoHyphens/>
        <w:autoSpaceDN w:val="0"/>
        <w:ind w:left="360" w:hanging="360"/>
        <w:jc w:val="both"/>
        <w:rPr>
          <w:rFonts w:asciiTheme="minorHAnsi" w:hAnsiTheme="minorHAnsi"/>
          <w:sz w:val="22"/>
          <w:szCs w:val="22"/>
        </w:rPr>
      </w:pPr>
      <w:bookmarkStart w:id="5" w:name="_Ref497922628"/>
      <w:r w:rsidRPr="005D45B6">
        <w:rPr>
          <w:rFonts w:asciiTheme="minorHAnsi" w:hAnsiTheme="minorHAnsi" w:cs="Calibri"/>
          <w:b/>
          <w:sz w:val="22"/>
          <w:szCs w:val="22"/>
        </w:rPr>
        <w:t xml:space="preserve">Esecuzione negli ultimi tre anni del seguente servizio </w:t>
      </w:r>
      <w:bookmarkEnd w:id="5"/>
      <w:r w:rsidRPr="005D45B6">
        <w:rPr>
          <w:rFonts w:asciiTheme="minorHAnsi" w:hAnsiTheme="minorHAnsi" w:cs="Calibri"/>
          <w:b/>
          <w:sz w:val="22"/>
          <w:szCs w:val="22"/>
        </w:rPr>
        <w:t>analogo:</w:t>
      </w:r>
    </w:p>
    <w:p w14:paraId="6F3D96F9" w14:textId="01C7FEC1" w:rsidR="005D45B6" w:rsidRPr="005D45B6" w:rsidRDefault="005D45B6" w:rsidP="00B4215C">
      <w:pPr>
        <w:pStyle w:val="Standard"/>
        <w:jc w:val="both"/>
        <w:rPr>
          <w:rFonts w:asciiTheme="minorHAnsi" w:hAnsiTheme="minorHAnsi"/>
          <w:sz w:val="22"/>
          <w:szCs w:val="22"/>
        </w:rPr>
      </w:pPr>
      <w:r w:rsidRPr="00EF4E55">
        <w:rPr>
          <w:rFonts w:asciiTheme="minorHAnsi" w:hAnsiTheme="minorHAnsi" w:cs="Calibri"/>
          <w:sz w:val="22"/>
          <w:szCs w:val="22"/>
        </w:rPr>
        <w:t xml:space="preserve">Il concorrente deve aver eseguito nell’ultimo triennio almeno </w:t>
      </w:r>
      <w:r w:rsidR="00C36E62" w:rsidRPr="00EF4E55">
        <w:rPr>
          <w:rFonts w:asciiTheme="minorHAnsi" w:hAnsiTheme="minorHAnsi" w:cs="Calibri"/>
          <w:sz w:val="22"/>
          <w:szCs w:val="22"/>
        </w:rPr>
        <w:t>tre contratti per ciascun ramo</w:t>
      </w:r>
      <w:r w:rsidR="00EF4E55" w:rsidRPr="00EF4E55">
        <w:rPr>
          <w:rFonts w:asciiTheme="minorHAnsi" w:hAnsiTheme="minorHAnsi" w:cs="Calibri"/>
          <w:sz w:val="22"/>
          <w:szCs w:val="22"/>
        </w:rPr>
        <w:t xml:space="preserve"> e/o rischio assicurativo analoghi a quello del/i lotto/i per cui si presenta offerta e </w:t>
      </w:r>
      <w:r w:rsidRPr="00EF4E55">
        <w:rPr>
          <w:rFonts w:asciiTheme="minorHAnsi" w:hAnsiTheme="minorHAnsi" w:cs="Calibri"/>
          <w:sz w:val="22"/>
          <w:szCs w:val="22"/>
        </w:rPr>
        <w:t>reso a favore di Pubbliche Amministrazioni e/o aziende private</w:t>
      </w:r>
      <w:r w:rsidRPr="00EF4E55">
        <w:rPr>
          <w:rFonts w:asciiTheme="minorHAnsi" w:hAnsiTheme="minorHAnsi" w:cs="Calibri"/>
          <w:i/>
          <w:sz w:val="22"/>
          <w:szCs w:val="22"/>
        </w:rPr>
        <w:t>.</w:t>
      </w:r>
    </w:p>
    <w:p w14:paraId="28D5CB11" w14:textId="77777777" w:rsidR="005D45B6" w:rsidRPr="005D45B6" w:rsidRDefault="005D45B6" w:rsidP="0058531B">
      <w:pPr>
        <w:pStyle w:val="Standard"/>
        <w:rPr>
          <w:rFonts w:asciiTheme="minorHAnsi" w:hAnsiTheme="minorHAnsi" w:cs="Arial"/>
          <w:sz w:val="22"/>
          <w:szCs w:val="22"/>
          <w:u w:val="single"/>
        </w:rPr>
      </w:pPr>
    </w:p>
    <w:p w14:paraId="2CDC015A" w14:textId="77777777" w:rsidR="005D45B6" w:rsidRPr="005D45B6" w:rsidRDefault="005D45B6" w:rsidP="0058531B">
      <w:pPr>
        <w:pStyle w:val="Standard"/>
        <w:rPr>
          <w:rFonts w:asciiTheme="minorHAnsi" w:hAnsiTheme="minorHAnsi" w:cs="Garamond"/>
          <w:sz w:val="22"/>
          <w:szCs w:val="22"/>
        </w:rPr>
      </w:pPr>
      <w:r w:rsidRPr="005D45B6">
        <w:rPr>
          <w:rFonts w:asciiTheme="minorHAnsi" w:hAnsiTheme="minorHAnsi" w:cs="Arial"/>
          <w:sz w:val="22"/>
          <w:szCs w:val="22"/>
          <w:u w:val="single"/>
        </w:rPr>
        <w:t>La comprova del requisito,</w:t>
      </w:r>
      <w:r w:rsidRPr="005D45B6">
        <w:rPr>
          <w:rFonts w:asciiTheme="minorHAnsi" w:hAnsiTheme="minorHAnsi" w:cs="Arial"/>
          <w:sz w:val="22"/>
          <w:szCs w:val="22"/>
        </w:rPr>
        <w:t xml:space="preserve"> è fornita secondo le disposizioni di cui all’art. 86 e all’allegato XVII</w:t>
      </w:r>
      <w:r w:rsidRPr="005D45B6">
        <w:rPr>
          <w:rFonts w:asciiTheme="minorHAnsi" w:hAnsiTheme="minorHAnsi" w:cs="Calibri"/>
          <w:sz w:val="22"/>
          <w:szCs w:val="22"/>
        </w:rPr>
        <w:t>, parte II,</w:t>
      </w:r>
      <w:r w:rsidRPr="005D45B6">
        <w:rPr>
          <w:rFonts w:asciiTheme="minorHAnsi" w:hAnsiTheme="minorHAnsi" w:cs="Arial"/>
          <w:sz w:val="22"/>
          <w:szCs w:val="22"/>
        </w:rPr>
        <w:t xml:space="preserve"> del Codice.</w:t>
      </w:r>
    </w:p>
    <w:p w14:paraId="0F2C99B0" w14:textId="77777777" w:rsidR="005D45B6" w:rsidRPr="005D45B6" w:rsidRDefault="005D45B6" w:rsidP="0058531B">
      <w:pPr>
        <w:pStyle w:val="Standard"/>
        <w:rPr>
          <w:rFonts w:asciiTheme="minorHAnsi" w:hAnsiTheme="minorHAnsi" w:cs="Arial"/>
          <w:sz w:val="22"/>
          <w:szCs w:val="22"/>
        </w:rPr>
      </w:pPr>
    </w:p>
    <w:p w14:paraId="3D10AD0F" w14:textId="77777777" w:rsidR="005D45B6" w:rsidRPr="005D45B6" w:rsidRDefault="005D45B6" w:rsidP="0058531B">
      <w:pPr>
        <w:pStyle w:val="Standard"/>
        <w:rPr>
          <w:rFonts w:asciiTheme="minorHAnsi" w:hAnsiTheme="minorHAnsi" w:cs="Arial"/>
          <w:sz w:val="22"/>
          <w:szCs w:val="22"/>
        </w:rPr>
      </w:pPr>
      <w:r w:rsidRPr="005D45B6">
        <w:rPr>
          <w:rFonts w:asciiTheme="minorHAnsi" w:hAnsiTheme="minorHAnsi" w:cs="Arial"/>
          <w:sz w:val="22"/>
          <w:szCs w:val="22"/>
        </w:rPr>
        <w:t>In caso di servizi/forniture prestati a favore di pubbliche amministrazioni o enti pubblici mediante una delle seguenti modalità:</w:t>
      </w:r>
    </w:p>
    <w:p w14:paraId="0262AF53" w14:textId="0EC94462" w:rsidR="005D45B6" w:rsidRPr="0058531B" w:rsidRDefault="005D45B6" w:rsidP="009E2C04">
      <w:pPr>
        <w:pStyle w:val="Paragrafoelenco"/>
        <w:numPr>
          <w:ilvl w:val="0"/>
          <w:numId w:val="10"/>
        </w:numPr>
        <w:suppressAutoHyphens/>
        <w:autoSpaceDN w:val="0"/>
        <w:jc w:val="both"/>
        <w:rPr>
          <w:rFonts w:asciiTheme="minorHAnsi" w:hAnsiTheme="minorHAnsi" w:cs="Garamond"/>
          <w:sz w:val="22"/>
          <w:szCs w:val="22"/>
        </w:rPr>
      </w:pPr>
      <w:r w:rsidRPr="0058531B">
        <w:rPr>
          <w:rFonts w:asciiTheme="minorHAnsi" w:hAnsiTheme="minorHAnsi" w:cs="Calibri"/>
          <w:sz w:val="22"/>
          <w:szCs w:val="22"/>
        </w:rPr>
        <w:t>originale o copia conforme dei certificati rilasciati dall’amministrazione/ente contraente, con l’indicazione dell’oggetto, dell’importo e del periodo di esecuzione;</w:t>
      </w:r>
    </w:p>
    <w:p w14:paraId="7BE49C1D" w14:textId="0DC61D70" w:rsidR="005D45B6" w:rsidRPr="0058531B" w:rsidRDefault="005D45B6" w:rsidP="009E2C04">
      <w:pPr>
        <w:pStyle w:val="Paragrafoelenco"/>
        <w:numPr>
          <w:ilvl w:val="0"/>
          <w:numId w:val="10"/>
        </w:numPr>
        <w:suppressAutoHyphens/>
        <w:autoSpaceDN w:val="0"/>
        <w:jc w:val="both"/>
        <w:rPr>
          <w:rFonts w:asciiTheme="minorHAnsi" w:hAnsiTheme="minorHAnsi" w:cs="Arial"/>
          <w:sz w:val="22"/>
          <w:szCs w:val="22"/>
        </w:rPr>
      </w:pPr>
      <w:r w:rsidRPr="0058531B">
        <w:rPr>
          <w:rFonts w:asciiTheme="minorHAnsi" w:hAnsiTheme="minorHAnsi" w:cs="Garamond"/>
          <w:sz w:val="22"/>
          <w:szCs w:val="22"/>
        </w:rPr>
        <w:t xml:space="preserve">Autocertificazione dei servizi prestati; la stazione appaltante procederà comunque d’ufficio alla verifica </w:t>
      </w:r>
    </w:p>
    <w:p w14:paraId="0C460258" w14:textId="77777777" w:rsidR="005D45B6" w:rsidRPr="005D45B6" w:rsidRDefault="005D45B6" w:rsidP="0058531B">
      <w:pPr>
        <w:pStyle w:val="Standard"/>
        <w:numPr>
          <w:ilvl w:val="0"/>
          <w:numId w:val="10"/>
        </w:numPr>
        <w:rPr>
          <w:rFonts w:asciiTheme="minorHAnsi" w:hAnsiTheme="minorHAnsi" w:cs="Arial"/>
          <w:sz w:val="22"/>
          <w:szCs w:val="22"/>
        </w:rPr>
      </w:pPr>
      <w:r w:rsidRPr="005D45B6">
        <w:rPr>
          <w:rFonts w:asciiTheme="minorHAnsi" w:hAnsiTheme="minorHAnsi" w:cs="Arial"/>
          <w:sz w:val="22"/>
          <w:szCs w:val="22"/>
        </w:rPr>
        <w:t>In caso di servizi/forniture prestati a favore di committenti privati, mediante una delle seguenti modalità:</w:t>
      </w:r>
    </w:p>
    <w:p w14:paraId="74D49C8B" w14:textId="77777777" w:rsidR="005D45B6" w:rsidRPr="005D45B6" w:rsidRDefault="005D45B6" w:rsidP="0058531B">
      <w:pPr>
        <w:pStyle w:val="Paragrafoelenco"/>
        <w:numPr>
          <w:ilvl w:val="0"/>
          <w:numId w:val="10"/>
        </w:numPr>
        <w:suppressAutoHyphens/>
        <w:autoSpaceDN w:val="0"/>
        <w:jc w:val="both"/>
        <w:rPr>
          <w:rFonts w:asciiTheme="minorHAnsi" w:hAnsiTheme="minorHAnsi" w:cs="Calibri"/>
          <w:i/>
          <w:strike/>
          <w:sz w:val="22"/>
          <w:szCs w:val="22"/>
          <w:shd w:val="clear" w:color="auto" w:fill="FFFFFF"/>
        </w:rPr>
      </w:pPr>
      <w:r w:rsidRPr="005D45B6">
        <w:rPr>
          <w:rFonts w:asciiTheme="minorHAnsi" w:hAnsiTheme="minorHAnsi" w:cs="Calibri"/>
          <w:sz w:val="22"/>
          <w:szCs w:val="22"/>
        </w:rPr>
        <w:t>originale o copia autentica dei certificati rilasciati dal committente privato, con l’indicazione dell’oggetto, dell’importo e del periodo di esecuzione;</w:t>
      </w:r>
    </w:p>
    <w:p w14:paraId="1B8671A4" w14:textId="77777777" w:rsidR="005D45B6" w:rsidRPr="005D45B6" w:rsidRDefault="005D45B6" w:rsidP="0058531B">
      <w:pPr>
        <w:pStyle w:val="Paragrafoelenco"/>
        <w:ind w:left="0"/>
        <w:rPr>
          <w:rFonts w:asciiTheme="minorHAnsi" w:hAnsiTheme="minorHAnsi" w:cs="Calibri"/>
          <w:i/>
          <w:strike/>
          <w:sz w:val="22"/>
          <w:szCs w:val="22"/>
          <w:shd w:val="clear" w:color="auto" w:fill="FFFFFF"/>
        </w:rPr>
      </w:pPr>
    </w:p>
    <w:p w14:paraId="0FC25ED9" w14:textId="77777777" w:rsidR="005D45B6" w:rsidRPr="005D45B6" w:rsidRDefault="005D45B6" w:rsidP="005D45B6">
      <w:pPr>
        <w:pStyle w:val="Paragrafoelenco"/>
        <w:ind w:left="0"/>
        <w:jc w:val="both"/>
        <w:rPr>
          <w:rFonts w:asciiTheme="minorHAnsi" w:hAnsiTheme="minorHAnsi" w:cs="Arial"/>
          <w:color w:val="000000"/>
          <w:sz w:val="22"/>
          <w:szCs w:val="22"/>
          <w:shd w:val="clear" w:color="auto" w:fill="00FF00"/>
        </w:rPr>
      </w:pPr>
      <w:r w:rsidRPr="005D45B6">
        <w:rPr>
          <w:rFonts w:asciiTheme="minorHAnsi" w:hAnsiTheme="minorHAnsi" w:cs="Arial"/>
          <w:color w:val="000000"/>
          <w:sz w:val="22"/>
          <w:szCs w:val="22"/>
        </w:rPr>
        <w:t>Nel caso in cui la Ditta non sia in grado di fornire il mezzo di prova richiesto in quanto costituitasi in un</w:t>
      </w:r>
      <w:r>
        <w:rPr>
          <w:rFonts w:asciiTheme="minorHAnsi" w:hAnsiTheme="minorHAnsi" w:cs="Arial"/>
          <w:color w:val="000000"/>
          <w:sz w:val="22"/>
          <w:szCs w:val="22"/>
        </w:rPr>
        <w:t xml:space="preserve"> </w:t>
      </w:r>
      <w:r w:rsidRPr="005D45B6">
        <w:rPr>
          <w:rFonts w:asciiTheme="minorHAnsi" w:hAnsiTheme="minorHAnsi" w:cs="Arial"/>
          <w:color w:val="000000"/>
          <w:sz w:val="22"/>
          <w:szCs w:val="22"/>
        </w:rPr>
        <w:t>tempo successivo al periodo di riferimento, dovrà essere fornito l’elenco dei servizi gestiti nel periodo di</w:t>
      </w:r>
      <w:r>
        <w:rPr>
          <w:rFonts w:asciiTheme="minorHAnsi" w:hAnsiTheme="minorHAnsi" w:cs="Arial"/>
          <w:color w:val="000000"/>
          <w:sz w:val="22"/>
          <w:szCs w:val="22"/>
        </w:rPr>
        <w:t xml:space="preserve"> </w:t>
      </w:r>
      <w:r w:rsidRPr="005D45B6">
        <w:rPr>
          <w:rFonts w:asciiTheme="minorHAnsi" w:hAnsiTheme="minorHAnsi" w:cs="Arial"/>
          <w:color w:val="000000"/>
          <w:sz w:val="22"/>
          <w:szCs w:val="22"/>
        </w:rPr>
        <w:t>effettiva esistenza ed operatività della Ditta e l’importo del requisito  dovrà rapportato all'effettivo periodo di attività.</w:t>
      </w:r>
    </w:p>
    <w:p w14:paraId="2EBD5C23" w14:textId="77777777" w:rsidR="005D45B6" w:rsidRDefault="005D45B6" w:rsidP="005D45B6">
      <w:pPr>
        <w:pStyle w:val="Standard"/>
        <w:tabs>
          <w:tab w:val="left" w:pos="0"/>
          <w:tab w:val="left" w:pos="389"/>
          <w:tab w:val="left" w:pos="5387"/>
        </w:tabs>
        <w:overflowPunct w:val="0"/>
        <w:autoSpaceDE w:val="0"/>
        <w:jc w:val="both"/>
        <w:rPr>
          <w:rFonts w:asciiTheme="minorHAnsi" w:eastAsia="Calibri" w:hAnsiTheme="minorHAnsi" w:cs="Arial"/>
          <w:color w:val="000000"/>
          <w:sz w:val="22"/>
          <w:szCs w:val="22"/>
          <w:shd w:val="clear" w:color="auto" w:fill="00FF00"/>
          <w:lang w:eastAsia="it-IT"/>
        </w:rPr>
      </w:pPr>
    </w:p>
    <w:p w14:paraId="3184721F" w14:textId="7084E8BC" w:rsidR="005D45B6" w:rsidRDefault="005D45B6" w:rsidP="005D45B6">
      <w:pPr>
        <w:pStyle w:val="Standard"/>
        <w:tabs>
          <w:tab w:val="left" w:pos="426"/>
        </w:tabs>
        <w:overflowPunct w:val="0"/>
        <w:autoSpaceDE w:val="0"/>
        <w:jc w:val="both"/>
        <w:rPr>
          <w:rFonts w:asciiTheme="minorHAnsi" w:eastAsia="Calibri" w:hAnsiTheme="minorHAnsi" w:cs="Arial"/>
          <w:b/>
          <w:color w:val="000000"/>
          <w:sz w:val="22"/>
          <w:szCs w:val="22"/>
          <w:lang w:eastAsia="it-IT"/>
        </w:rPr>
      </w:pPr>
      <w:r w:rsidRPr="005D45B6">
        <w:rPr>
          <w:rFonts w:asciiTheme="minorHAnsi" w:eastAsia="Calibri" w:hAnsiTheme="minorHAnsi" w:cs="Arial"/>
          <w:color w:val="000000"/>
          <w:sz w:val="22"/>
          <w:szCs w:val="22"/>
          <w:lang w:eastAsia="it-IT"/>
        </w:rPr>
        <w:t xml:space="preserve">Al fine di velocizzare la tempistica della gara,  si invita/no la/e ditta/e concorrente/i a presentare la   documentazione comprovante il possesso dei requisiti di capacità economica-finanziaria e tecnica-professionale di cui sopra. Si precisa che il mancato inserimento nel plico, della documentazione comprovante i requisiti di capacità economica-finanziaria e tecnica-professionale di cui sopra, </w:t>
      </w:r>
      <w:r w:rsidRPr="005D45B6">
        <w:rPr>
          <w:rFonts w:asciiTheme="minorHAnsi" w:eastAsia="Calibri" w:hAnsiTheme="minorHAnsi" w:cs="Arial"/>
          <w:b/>
          <w:color w:val="000000"/>
          <w:sz w:val="22"/>
          <w:szCs w:val="22"/>
          <w:lang w:eastAsia="it-IT"/>
        </w:rPr>
        <w:t>non è causa di esclusione.</w:t>
      </w:r>
    </w:p>
    <w:p w14:paraId="35E15E19" w14:textId="77777777" w:rsidR="00B4215C" w:rsidRPr="005D45B6" w:rsidRDefault="00B4215C" w:rsidP="005D45B6">
      <w:pPr>
        <w:pStyle w:val="Standard"/>
        <w:tabs>
          <w:tab w:val="left" w:pos="426"/>
        </w:tabs>
        <w:overflowPunct w:val="0"/>
        <w:autoSpaceDE w:val="0"/>
        <w:jc w:val="both"/>
        <w:rPr>
          <w:rFonts w:asciiTheme="minorHAnsi" w:hAnsiTheme="minorHAnsi" w:cs="Garamond"/>
          <w:sz w:val="22"/>
          <w:szCs w:val="22"/>
          <w:lang w:eastAsia="en-US"/>
        </w:rPr>
      </w:pPr>
    </w:p>
    <w:p w14:paraId="4105B543" w14:textId="77777777" w:rsidR="00F95F19" w:rsidRPr="00FE516D" w:rsidRDefault="00F95F19" w:rsidP="00FE516D">
      <w:pPr>
        <w:widowControl w:val="0"/>
        <w:suppressAutoHyphens/>
        <w:spacing w:before="360" w:after="120" w:line="276" w:lineRule="auto"/>
        <w:jc w:val="both"/>
        <w:outlineLvl w:val="0"/>
        <w:rPr>
          <w:rFonts w:ascii="Calibri" w:hAnsi="Calibri" w:cs="Calibri"/>
          <w:b/>
          <w:bCs/>
          <w:color w:val="FF0000"/>
          <w:sz w:val="22"/>
          <w:szCs w:val="22"/>
          <w:lang w:eastAsia="ar-SA"/>
        </w:rPr>
      </w:pPr>
      <w:r w:rsidRPr="00FE516D">
        <w:rPr>
          <w:rFonts w:ascii="Calibri" w:hAnsi="Calibri" w:cs="Calibri"/>
          <w:b/>
          <w:bCs/>
          <w:color w:val="FF0000"/>
          <w:sz w:val="22"/>
          <w:szCs w:val="22"/>
          <w:lang w:eastAsia="ar-SA"/>
        </w:rPr>
        <w:t>SOGGETTI AMMESSI ALLA GARA</w:t>
      </w:r>
    </w:p>
    <w:p w14:paraId="1307B07F" w14:textId="77777777" w:rsidR="00F95F19" w:rsidRDefault="00F95F19" w:rsidP="00F95F19">
      <w:pPr>
        <w:widowControl w:val="0"/>
        <w:suppressAutoHyphens/>
        <w:spacing w:before="120" w:after="120" w:line="276" w:lineRule="auto"/>
        <w:jc w:val="both"/>
        <w:rPr>
          <w:rFonts w:ascii="Calibri" w:hAnsi="Calibri" w:cs="Calibri"/>
          <w:sz w:val="22"/>
          <w:szCs w:val="22"/>
          <w:lang w:eastAsia="ar-SA"/>
        </w:rPr>
      </w:pPr>
      <w:r>
        <w:rPr>
          <w:rFonts w:ascii="Calibri" w:hAnsi="Calibri" w:cs="Calibri"/>
          <w:sz w:val="22"/>
          <w:szCs w:val="22"/>
          <w:lang w:eastAsia="ar-SA"/>
        </w:rPr>
        <w:t xml:space="preserve">La partecipazione alla gara è riservata alle </w:t>
      </w:r>
      <w:r>
        <w:rPr>
          <w:rFonts w:ascii="Calibri" w:hAnsi="Calibri" w:cs="Calibri"/>
          <w:b/>
          <w:sz w:val="22"/>
          <w:szCs w:val="22"/>
          <w:lang w:eastAsia="ar-SA"/>
        </w:rPr>
        <w:t>compagnie di assicurazione</w:t>
      </w:r>
      <w:r>
        <w:rPr>
          <w:rFonts w:ascii="Calibri" w:hAnsi="Calibri" w:cs="Calibri"/>
          <w:sz w:val="22"/>
          <w:szCs w:val="22"/>
          <w:lang w:eastAsia="ar-SA"/>
        </w:rPr>
        <w:t xml:space="preserve"> che abbiano legale rappresentanza e stabile organizzazione in Italia, in possesso dell’autorizzazione all’esercizio delle assicurazioni private con riferimento al ramo del lotto cui si presenta l’offerta, in base al D.Lgs. n. 209/2005 e </w:t>
      </w:r>
      <w:proofErr w:type="spellStart"/>
      <w:r>
        <w:rPr>
          <w:rFonts w:ascii="Calibri" w:hAnsi="Calibri" w:cs="Calibri"/>
          <w:sz w:val="22"/>
          <w:szCs w:val="22"/>
          <w:lang w:eastAsia="ar-SA"/>
        </w:rPr>
        <w:t>s.m.i.</w:t>
      </w:r>
      <w:proofErr w:type="spellEnd"/>
      <w:r>
        <w:rPr>
          <w:rFonts w:ascii="Calibri" w:hAnsi="Calibri" w:cs="Calibri"/>
          <w:sz w:val="22"/>
          <w:szCs w:val="22"/>
          <w:lang w:eastAsia="ar-SA"/>
        </w:rPr>
        <w:t>, in conformità agli articoli 45, 47 e 48 del Codice, nonché in possesso dei requisiti previsti dal presente disciplinare e relativi allegati.</w:t>
      </w:r>
    </w:p>
    <w:p w14:paraId="290AB3DB" w14:textId="77777777" w:rsidR="00F95F19" w:rsidRDefault="00F95F19" w:rsidP="00F95F19">
      <w:pPr>
        <w:widowControl w:val="0"/>
        <w:suppressAutoHyphens/>
        <w:spacing w:before="120" w:after="120" w:line="276" w:lineRule="auto"/>
        <w:jc w:val="both"/>
        <w:rPr>
          <w:rFonts w:ascii="Calibri" w:hAnsi="Calibri" w:cs="Calibri"/>
          <w:sz w:val="22"/>
          <w:szCs w:val="22"/>
          <w:lang w:eastAsia="ar-SA"/>
        </w:rPr>
      </w:pPr>
      <w:r>
        <w:rPr>
          <w:rFonts w:ascii="Calibri" w:hAnsi="Calibri" w:cs="Calibri"/>
          <w:sz w:val="22"/>
          <w:szCs w:val="22"/>
          <w:lang w:eastAsia="ar-SA"/>
        </w:rPr>
        <w:t xml:space="preserve">Possono partecipare anche </w:t>
      </w:r>
      <w:r>
        <w:rPr>
          <w:rFonts w:ascii="Calibri" w:hAnsi="Calibri" w:cs="Calibri"/>
          <w:b/>
          <w:sz w:val="22"/>
          <w:szCs w:val="22"/>
          <w:lang w:eastAsia="ar-SA"/>
        </w:rPr>
        <w:t>compagnie di assicurazione appartenenti ad altri stati membri dell’Unione Europea</w:t>
      </w:r>
      <w:r>
        <w:rPr>
          <w:rFonts w:ascii="Calibri" w:hAnsi="Calibri" w:cs="Calibri"/>
          <w:sz w:val="22"/>
          <w:szCs w:val="22"/>
          <w:lang w:eastAsia="ar-SA"/>
        </w:rPr>
        <w:t xml:space="preserve">, purché sussistano le condizioni richieste dalla vigente normativa per l’esercizio dell’attività assicurativa in regime di libertà di stabilimento (articolo 23 del D.Lgs. n. 209/2005 e </w:t>
      </w:r>
      <w:proofErr w:type="spellStart"/>
      <w:r>
        <w:rPr>
          <w:rFonts w:ascii="Calibri" w:hAnsi="Calibri" w:cs="Calibri"/>
          <w:sz w:val="22"/>
          <w:szCs w:val="22"/>
          <w:lang w:eastAsia="ar-SA"/>
        </w:rPr>
        <w:t>s.m.i</w:t>
      </w:r>
      <w:proofErr w:type="spellEnd"/>
      <w:r>
        <w:rPr>
          <w:rFonts w:ascii="Calibri" w:hAnsi="Calibri" w:cs="Calibri"/>
          <w:sz w:val="22"/>
          <w:szCs w:val="22"/>
          <w:lang w:eastAsia="ar-SA"/>
        </w:rPr>
        <w:t xml:space="preserve">) o in regime di libera prestazione di servizi (articolo 24 del D.Lgs. n. 209/2005 e </w:t>
      </w:r>
      <w:proofErr w:type="spellStart"/>
      <w:r>
        <w:rPr>
          <w:rFonts w:ascii="Calibri" w:hAnsi="Calibri" w:cs="Calibri"/>
          <w:sz w:val="22"/>
          <w:szCs w:val="22"/>
          <w:lang w:eastAsia="ar-SA"/>
        </w:rPr>
        <w:t>s.m.i.</w:t>
      </w:r>
      <w:proofErr w:type="spellEnd"/>
      <w:r>
        <w:rPr>
          <w:rFonts w:ascii="Calibri" w:hAnsi="Calibri" w:cs="Calibri"/>
          <w:sz w:val="22"/>
          <w:szCs w:val="22"/>
          <w:lang w:eastAsia="ar-SA"/>
        </w:rPr>
        <w:t>) nel territorio dello stato italiano, in possesso dei requisiti minimi di partecipazione.</w:t>
      </w:r>
    </w:p>
    <w:p w14:paraId="1AA2A97C" w14:textId="77777777" w:rsidR="00F95F19" w:rsidRDefault="00F95F19" w:rsidP="00F95F19">
      <w:pPr>
        <w:widowControl w:val="0"/>
        <w:suppressAutoHyphens/>
        <w:spacing w:line="276" w:lineRule="auto"/>
        <w:jc w:val="both"/>
        <w:rPr>
          <w:rFonts w:ascii="Calibri" w:hAnsi="Calibri" w:cs="Calibri"/>
          <w:sz w:val="22"/>
          <w:szCs w:val="22"/>
          <w:lang w:eastAsia="ar-SA"/>
        </w:rPr>
      </w:pPr>
      <w:r>
        <w:rPr>
          <w:rFonts w:ascii="Calibri" w:hAnsi="Calibri" w:cs="Calibri"/>
          <w:sz w:val="22"/>
          <w:szCs w:val="22"/>
          <w:lang w:eastAsia="ar-SA"/>
        </w:rPr>
        <w:t>Ferma la copertura del 100% del rischio afferente ogni singolo lotto, e compatibilmente con le previsioni di legge vigenti, possono partecipare alla gara i soggetti in possesso dei requisiti prescritti dal presente Disciplinare, costituiti da:</w:t>
      </w:r>
    </w:p>
    <w:p w14:paraId="6D4CB41D" w14:textId="77777777" w:rsidR="00F95F19" w:rsidRDefault="00F95F19" w:rsidP="00F63F9C">
      <w:pPr>
        <w:widowControl w:val="0"/>
        <w:numPr>
          <w:ilvl w:val="0"/>
          <w:numId w:val="8"/>
        </w:numPr>
        <w:suppressAutoHyphens/>
        <w:spacing w:after="240" w:line="276" w:lineRule="auto"/>
        <w:ind w:left="709" w:hanging="426"/>
        <w:jc w:val="both"/>
        <w:rPr>
          <w:rFonts w:ascii="Calibri" w:hAnsi="Calibri" w:cs="Calibri"/>
          <w:sz w:val="22"/>
          <w:szCs w:val="22"/>
          <w:lang w:eastAsia="ar-SA"/>
        </w:rPr>
      </w:pPr>
      <w:r>
        <w:rPr>
          <w:rFonts w:ascii="Calibri" w:hAnsi="Calibri" w:cs="Calibri"/>
          <w:sz w:val="22"/>
          <w:szCs w:val="22"/>
          <w:lang w:eastAsia="ar-SA"/>
        </w:rPr>
        <w:t xml:space="preserve">Operatori Economici con </w:t>
      </w:r>
      <w:r>
        <w:rPr>
          <w:rFonts w:ascii="Calibri" w:hAnsi="Calibri" w:cs="Calibri"/>
          <w:b/>
          <w:sz w:val="22"/>
          <w:szCs w:val="22"/>
          <w:lang w:eastAsia="ar-SA"/>
        </w:rPr>
        <w:t>idoneità individuale</w:t>
      </w:r>
      <w:r>
        <w:rPr>
          <w:rFonts w:ascii="Calibri" w:hAnsi="Calibri" w:cs="Calibri"/>
          <w:sz w:val="22"/>
          <w:szCs w:val="22"/>
          <w:lang w:eastAsia="ar-SA"/>
        </w:rPr>
        <w:t xml:space="preserve"> di cui alle lettere a) </w:t>
      </w:r>
      <w:r>
        <w:rPr>
          <w:rFonts w:ascii="Calibri" w:hAnsi="Calibri" w:cs="Calibri"/>
          <w:i/>
          <w:sz w:val="22"/>
          <w:szCs w:val="22"/>
          <w:lang w:eastAsia="ar-SA"/>
        </w:rPr>
        <w:t>(imprenditori individuali, anche artigiani, e società, anche cooperative)</w:t>
      </w:r>
      <w:r>
        <w:rPr>
          <w:rFonts w:ascii="Calibri" w:hAnsi="Calibri" w:cs="Calibri"/>
          <w:sz w:val="22"/>
          <w:szCs w:val="22"/>
          <w:lang w:eastAsia="ar-SA"/>
        </w:rPr>
        <w:t xml:space="preserve">, b) </w:t>
      </w:r>
      <w:r>
        <w:rPr>
          <w:rFonts w:ascii="Calibri" w:hAnsi="Calibri" w:cs="Calibri"/>
          <w:i/>
          <w:sz w:val="22"/>
          <w:szCs w:val="22"/>
          <w:lang w:eastAsia="ar-SA"/>
        </w:rPr>
        <w:t>(consorzi tra società cooperative di produzione e lavoro e consorzi tra imprese artigiane)</w:t>
      </w:r>
      <w:r>
        <w:rPr>
          <w:rFonts w:ascii="Calibri" w:hAnsi="Calibri" w:cs="Calibri"/>
          <w:sz w:val="22"/>
          <w:szCs w:val="22"/>
          <w:lang w:eastAsia="ar-SA"/>
        </w:rPr>
        <w:t xml:space="preserve">, e c) </w:t>
      </w:r>
      <w:r>
        <w:rPr>
          <w:rFonts w:ascii="Calibri" w:hAnsi="Calibri" w:cs="Calibri"/>
          <w:i/>
          <w:sz w:val="22"/>
          <w:szCs w:val="22"/>
          <w:lang w:eastAsia="ar-SA"/>
        </w:rPr>
        <w:t>(consorzi stabili)</w:t>
      </w:r>
      <w:r>
        <w:rPr>
          <w:rFonts w:ascii="Calibri" w:hAnsi="Calibri" w:cs="Calibri"/>
          <w:sz w:val="22"/>
          <w:szCs w:val="22"/>
          <w:lang w:eastAsia="ar-SA"/>
        </w:rPr>
        <w:t>, dell’articolo 45, comma 2, del Codice;</w:t>
      </w:r>
    </w:p>
    <w:p w14:paraId="32A6B3F9" w14:textId="77777777" w:rsidR="00F95F19" w:rsidRDefault="00F95F19" w:rsidP="00F63F9C">
      <w:pPr>
        <w:widowControl w:val="0"/>
        <w:numPr>
          <w:ilvl w:val="0"/>
          <w:numId w:val="8"/>
        </w:numPr>
        <w:suppressAutoHyphens/>
        <w:spacing w:after="240" w:line="276" w:lineRule="auto"/>
        <w:ind w:left="709" w:hanging="426"/>
        <w:jc w:val="both"/>
        <w:rPr>
          <w:rFonts w:ascii="Calibri" w:hAnsi="Calibri" w:cs="Calibri"/>
          <w:sz w:val="22"/>
          <w:szCs w:val="22"/>
          <w:lang w:eastAsia="ar-SA"/>
        </w:rPr>
      </w:pPr>
      <w:r>
        <w:rPr>
          <w:rFonts w:ascii="Calibri" w:hAnsi="Calibri" w:cs="Calibri"/>
          <w:sz w:val="22"/>
          <w:szCs w:val="22"/>
          <w:lang w:eastAsia="ar-SA"/>
        </w:rPr>
        <w:t xml:space="preserve">Operatori Economici con </w:t>
      </w:r>
      <w:r>
        <w:rPr>
          <w:rFonts w:ascii="Calibri" w:hAnsi="Calibri" w:cs="Calibri"/>
          <w:b/>
          <w:sz w:val="22"/>
          <w:szCs w:val="22"/>
          <w:lang w:eastAsia="ar-SA"/>
        </w:rPr>
        <w:t>idoneità plurisoggettiva</w:t>
      </w:r>
      <w:r>
        <w:rPr>
          <w:rFonts w:ascii="Calibri" w:hAnsi="Calibri" w:cs="Calibri"/>
          <w:sz w:val="22"/>
          <w:szCs w:val="22"/>
          <w:lang w:eastAsia="ar-SA"/>
        </w:rPr>
        <w:t xml:space="preserve"> di cui alle lettere d) (</w:t>
      </w:r>
      <w:r>
        <w:rPr>
          <w:rFonts w:ascii="Calibri" w:hAnsi="Calibri" w:cs="Calibri"/>
          <w:i/>
          <w:sz w:val="22"/>
          <w:szCs w:val="22"/>
          <w:lang w:eastAsia="ar-SA"/>
        </w:rPr>
        <w:t>raggruppamenti temporanei di concorrenti)</w:t>
      </w:r>
      <w:r>
        <w:rPr>
          <w:rFonts w:ascii="Calibri" w:hAnsi="Calibri" w:cs="Calibri"/>
          <w:sz w:val="22"/>
          <w:szCs w:val="22"/>
          <w:lang w:eastAsia="ar-SA"/>
        </w:rPr>
        <w:t xml:space="preserve">, e) </w:t>
      </w:r>
      <w:r>
        <w:rPr>
          <w:rFonts w:ascii="Calibri" w:hAnsi="Calibri" w:cs="Calibri"/>
          <w:i/>
          <w:sz w:val="22"/>
          <w:szCs w:val="22"/>
          <w:lang w:eastAsia="ar-SA"/>
        </w:rPr>
        <w:t>(consorzi ordinari di concorrenti)</w:t>
      </w:r>
      <w:r>
        <w:rPr>
          <w:rFonts w:ascii="Calibri" w:hAnsi="Calibri" w:cs="Calibri"/>
          <w:sz w:val="22"/>
          <w:szCs w:val="22"/>
          <w:lang w:eastAsia="ar-SA"/>
        </w:rPr>
        <w:t xml:space="preserve">, f) </w:t>
      </w:r>
      <w:r>
        <w:rPr>
          <w:rFonts w:ascii="Calibri" w:hAnsi="Calibri" w:cs="Calibri"/>
          <w:i/>
          <w:sz w:val="22"/>
          <w:szCs w:val="22"/>
          <w:lang w:eastAsia="ar-SA"/>
        </w:rPr>
        <w:t>(le aggregazioni tra le imprese aderenti al contratto di rete)</w:t>
      </w:r>
      <w:r>
        <w:rPr>
          <w:rFonts w:ascii="Calibri" w:hAnsi="Calibri" w:cs="Calibri"/>
          <w:sz w:val="22"/>
          <w:szCs w:val="22"/>
          <w:lang w:eastAsia="ar-SA"/>
        </w:rPr>
        <w:t xml:space="preserve"> e g) </w:t>
      </w:r>
      <w:r>
        <w:rPr>
          <w:rFonts w:ascii="Calibri" w:hAnsi="Calibri" w:cs="Calibri"/>
          <w:i/>
          <w:sz w:val="22"/>
          <w:szCs w:val="22"/>
          <w:lang w:eastAsia="ar-SA"/>
        </w:rPr>
        <w:t>(gruppo europeo di interesse economico)</w:t>
      </w:r>
      <w:r>
        <w:rPr>
          <w:rFonts w:ascii="Calibri" w:hAnsi="Calibri" w:cs="Calibri"/>
          <w:sz w:val="22"/>
          <w:szCs w:val="22"/>
          <w:lang w:eastAsia="ar-SA"/>
        </w:rPr>
        <w:t>, dell’articolo 45, comma 2, del Codice, oppure da imprese che intendano riunirsi o consorziarsi ai sensi dell’articolo 48, comma 8, del Codice. È altresì consentita la partecipazione in coassicurazione, ex art. 1911 c.c.;</w:t>
      </w:r>
    </w:p>
    <w:p w14:paraId="40531F9D" w14:textId="77777777" w:rsidR="00F95F19" w:rsidRDefault="00F95F19" w:rsidP="00F63F9C">
      <w:pPr>
        <w:widowControl w:val="0"/>
        <w:numPr>
          <w:ilvl w:val="0"/>
          <w:numId w:val="8"/>
        </w:numPr>
        <w:suppressAutoHyphens/>
        <w:spacing w:after="240" w:line="276" w:lineRule="auto"/>
        <w:ind w:left="709" w:hanging="426"/>
        <w:jc w:val="both"/>
        <w:rPr>
          <w:rFonts w:ascii="Calibri" w:hAnsi="Calibri" w:cs="Calibri"/>
          <w:sz w:val="22"/>
          <w:szCs w:val="22"/>
          <w:lang w:eastAsia="ar-SA"/>
        </w:rPr>
      </w:pPr>
      <w:r>
        <w:rPr>
          <w:rFonts w:ascii="Calibri" w:hAnsi="Calibri" w:cs="Calibri"/>
          <w:sz w:val="22"/>
          <w:szCs w:val="22"/>
          <w:lang w:eastAsia="ar-SA"/>
        </w:rPr>
        <w:lastRenderedPageBreak/>
        <w:t xml:space="preserve">Operatori Economici </w:t>
      </w:r>
      <w:r>
        <w:rPr>
          <w:rFonts w:ascii="Calibri" w:hAnsi="Calibri" w:cs="Calibri"/>
          <w:b/>
          <w:sz w:val="22"/>
          <w:szCs w:val="22"/>
          <w:lang w:eastAsia="ar-SA"/>
        </w:rPr>
        <w:t>con sede in altri stati membri dell’Unione Europea</w:t>
      </w:r>
      <w:r>
        <w:rPr>
          <w:rFonts w:ascii="Calibri" w:hAnsi="Calibri" w:cs="Calibri"/>
          <w:sz w:val="22"/>
          <w:szCs w:val="22"/>
          <w:lang w:eastAsia="ar-SA"/>
        </w:rPr>
        <w:t>, alle condizioni di cui all’articolo 45, comma 1, del Codice, nonché del presente Disciplinare di gara;</w:t>
      </w:r>
    </w:p>
    <w:p w14:paraId="4FF0A0CD" w14:textId="77777777" w:rsidR="00F95F19" w:rsidRDefault="00F95F19" w:rsidP="00F95F19">
      <w:pPr>
        <w:pStyle w:val="NormaleWeb"/>
        <w:spacing w:after="0"/>
        <w:jc w:val="both"/>
        <w:rPr>
          <w:rFonts w:ascii="Calibri" w:hAnsi="Calibri" w:cs="Calibri"/>
          <w:sz w:val="22"/>
          <w:szCs w:val="22"/>
          <w:lang w:eastAsia="ar-SA"/>
        </w:rPr>
      </w:pPr>
      <w:r>
        <w:rPr>
          <w:rFonts w:ascii="Calibri" w:hAnsi="Calibri" w:cs="Calibri"/>
          <w:b/>
          <w:sz w:val="22"/>
          <w:szCs w:val="22"/>
          <w:lang w:eastAsia="ar-SA"/>
        </w:rPr>
        <w:t>Soggetti pubblici o organismi pubblici</w:t>
      </w:r>
      <w:r>
        <w:rPr>
          <w:rFonts w:ascii="Calibri" w:hAnsi="Calibri" w:cs="Calibri"/>
          <w:sz w:val="22"/>
          <w:szCs w:val="22"/>
          <w:lang w:eastAsia="ar-SA"/>
        </w:rPr>
        <w:t xml:space="preserve"> (determinazione dell’Autorità per la vigilanza sui contratti pubblici di lavori, servizi e forniture n. 7 del 21 ottobre 2010), ad esclusione delle società di cui</w:t>
      </w:r>
    </w:p>
    <w:p w14:paraId="5D55BF59" w14:textId="77777777" w:rsidR="00644B6E" w:rsidRDefault="00644B6E" w:rsidP="00F95F19">
      <w:pPr>
        <w:pStyle w:val="NormaleWeb"/>
        <w:spacing w:after="0"/>
        <w:jc w:val="both"/>
        <w:rPr>
          <w:rFonts w:ascii="Calibri" w:hAnsi="Calibri" w:cs="Calibri"/>
          <w:sz w:val="22"/>
          <w:szCs w:val="22"/>
          <w:lang w:eastAsia="ar-SA"/>
        </w:rPr>
      </w:pPr>
    </w:p>
    <w:p w14:paraId="3D9AA23B" w14:textId="77777777" w:rsidR="00644B6E" w:rsidRDefault="00644B6E" w:rsidP="00F63F9C">
      <w:pPr>
        <w:widowControl w:val="0"/>
        <w:numPr>
          <w:ilvl w:val="0"/>
          <w:numId w:val="9"/>
        </w:numPr>
        <w:suppressAutoHyphens/>
        <w:spacing w:after="240" w:line="276" w:lineRule="auto"/>
        <w:jc w:val="both"/>
        <w:rPr>
          <w:rFonts w:ascii="Calibri" w:hAnsi="Calibri" w:cs="Calibri"/>
          <w:sz w:val="22"/>
          <w:szCs w:val="22"/>
          <w:lang w:eastAsia="ar-SA"/>
        </w:rPr>
      </w:pPr>
      <w:r>
        <w:rPr>
          <w:rFonts w:ascii="Calibri" w:hAnsi="Calibri" w:cs="Calibri"/>
          <w:sz w:val="22"/>
          <w:szCs w:val="22"/>
          <w:lang w:eastAsia="ar-SA"/>
        </w:rPr>
        <w:t xml:space="preserve">all’articolo 13 del D.L. 4 luglio 2006, n. 223 convertito con L. 4 agosto 2006, n. 248 e </w:t>
      </w:r>
      <w:proofErr w:type="spellStart"/>
      <w:r>
        <w:rPr>
          <w:rFonts w:ascii="Calibri" w:hAnsi="Calibri" w:cs="Calibri"/>
          <w:sz w:val="22"/>
          <w:szCs w:val="22"/>
          <w:lang w:eastAsia="ar-SA"/>
        </w:rPr>
        <w:t>s.m.i.</w:t>
      </w:r>
      <w:proofErr w:type="spellEnd"/>
      <w:r>
        <w:rPr>
          <w:rFonts w:ascii="Calibri" w:hAnsi="Calibri" w:cs="Calibri"/>
          <w:sz w:val="22"/>
          <w:szCs w:val="22"/>
          <w:lang w:eastAsia="ar-SA"/>
        </w:rPr>
        <w:t>.</w:t>
      </w:r>
    </w:p>
    <w:p w14:paraId="704E96A9" w14:textId="77777777" w:rsidR="00644B6E" w:rsidRDefault="00644B6E" w:rsidP="00644B6E">
      <w:pPr>
        <w:widowControl w:val="0"/>
        <w:suppressAutoHyphens/>
        <w:spacing w:before="120" w:after="120" w:line="276" w:lineRule="auto"/>
        <w:jc w:val="both"/>
        <w:rPr>
          <w:rFonts w:ascii="Calibri" w:hAnsi="Calibri" w:cs="Calibri"/>
          <w:sz w:val="22"/>
          <w:szCs w:val="22"/>
          <w:lang w:eastAsia="ar-SA"/>
        </w:rPr>
      </w:pPr>
      <w:r>
        <w:rPr>
          <w:rFonts w:ascii="Calibri" w:hAnsi="Calibri" w:cs="Calibri"/>
          <w:sz w:val="22"/>
          <w:szCs w:val="22"/>
          <w:lang w:eastAsia="ar-SA"/>
        </w:rPr>
        <w:t>Ai predetti soggetti si applicano le disposizioni di cui agli articoli 47 e 48 del Codice.</w:t>
      </w:r>
      <w:bookmarkStart w:id="6" w:name="_Toc463005574"/>
    </w:p>
    <w:p w14:paraId="021A824F" w14:textId="77777777" w:rsidR="00FE516D" w:rsidRDefault="00FE516D" w:rsidP="00644B6E">
      <w:pPr>
        <w:widowControl w:val="0"/>
        <w:suppressAutoHyphens/>
        <w:spacing w:before="120" w:after="120" w:line="276" w:lineRule="auto"/>
        <w:jc w:val="both"/>
        <w:rPr>
          <w:rFonts w:ascii="Calibri" w:hAnsi="Calibri" w:cs="Calibri"/>
          <w:b/>
          <w:bCs/>
          <w:color w:val="FF0000"/>
          <w:sz w:val="22"/>
          <w:szCs w:val="22"/>
          <w:lang w:eastAsia="ar-SA"/>
        </w:rPr>
      </w:pPr>
    </w:p>
    <w:p w14:paraId="11F6BA72" w14:textId="24F91154" w:rsidR="00644B6E" w:rsidRPr="00FE516D" w:rsidRDefault="00644B6E" w:rsidP="00644B6E">
      <w:pPr>
        <w:widowControl w:val="0"/>
        <w:suppressAutoHyphens/>
        <w:spacing w:before="120" w:after="120" w:line="276" w:lineRule="auto"/>
        <w:jc w:val="both"/>
        <w:rPr>
          <w:rFonts w:ascii="Calibri" w:hAnsi="Calibri" w:cs="Calibri"/>
          <w:b/>
          <w:bCs/>
          <w:color w:val="FF0000"/>
          <w:sz w:val="22"/>
          <w:szCs w:val="22"/>
          <w:lang w:eastAsia="ar-SA"/>
        </w:rPr>
      </w:pPr>
      <w:r w:rsidRPr="00FE516D">
        <w:rPr>
          <w:rFonts w:ascii="Calibri" w:hAnsi="Calibri" w:cs="Calibri"/>
          <w:b/>
          <w:bCs/>
          <w:color w:val="FF0000"/>
          <w:sz w:val="22"/>
          <w:szCs w:val="22"/>
          <w:lang w:eastAsia="ar-SA"/>
        </w:rPr>
        <w:t>CONDIZIONI DI PARTECIPAZIONE</w:t>
      </w:r>
      <w:bookmarkEnd w:id="6"/>
    </w:p>
    <w:p w14:paraId="415B745E" w14:textId="77777777" w:rsidR="00644B6E" w:rsidRDefault="00644B6E" w:rsidP="00644B6E">
      <w:pPr>
        <w:widowControl w:val="0"/>
        <w:suppressAutoHyphens/>
        <w:spacing w:line="276" w:lineRule="auto"/>
        <w:jc w:val="both"/>
        <w:rPr>
          <w:rFonts w:ascii="Calibri" w:hAnsi="Calibri" w:cs="Calibri"/>
          <w:sz w:val="22"/>
          <w:szCs w:val="22"/>
          <w:lang w:eastAsia="ar-SA"/>
        </w:rPr>
      </w:pPr>
      <w:r>
        <w:rPr>
          <w:rFonts w:ascii="Calibri" w:hAnsi="Calibri" w:cs="Calibri"/>
          <w:b/>
          <w:sz w:val="22"/>
          <w:szCs w:val="22"/>
          <w:lang w:eastAsia="ar-SA"/>
        </w:rPr>
        <w:t>Non è ammessa la partecipazione alla gara</w:t>
      </w:r>
      <w:r>
        <w:rPr>
          <w:rFonts w:ascii="Calibri" w:hAnsi="Calibri" w:cs="Calibri"/>
          <w:sz w:val="22"/>
          <w:szCs w:val="22"/>
          <w:lang w:eastAsia="ar-SA"/>
        </w:rPr>
        <w:t xml:space="preserve"> di Concorrenti per i quali sussistano le cause di esclusione di cui all’articolo 80, commi 1, 2, 4 e 5, del Codice.</w:t>
      </w:r>
    </w:p>
    <w:p w14:paraId="6C8C0287" w14:textId="77777777" w:rsidR="00644B6E" w:rsidRDefault="00644B6E" w:rsidP="00644B6E">
      <w:pPr>
        <w:widowControl w:val="0"/>
        <w:suppressAutoHyphens/>
        <w:spacing w:before="120" w:after="120" w:line="276" w:lineRule="auto"/>
        <w:jc w:val="both"/>
        <w:rPr>
          <w:rFonts w:ascii="Calibri" w:hAnsi="Calibri" w:cs="Calibri"/>
          <w:sz w:val="22"/>
          <w:szCs w:val="22"/>
          <w:lang w:eastAsia="ar-SA"/>
        </w:rPr>
      </w:pPr>
      <w:r>
        <w:rPr>
          <w:rFonts w:ascii="Calibri" w:hAnsi="Calibri" w:cs="Calibri"/>
          <w:sz w:val="22"/>
          <w:szCs w:val="22"/>
          <w:lang w:eastAsia="ar-SA"/>
        </w:rPr>
        <w:t xml:space="preserve">Le imprese, i consorzi di cui all’art. 45, comma 2, lettere b) e c), del Codice, ammessi a procedura di concordato preventivo con continuità aziendale, ovvero autorizzate dal Tribunale a partecipare a procedure di affidamento di contratti pubblici di cui all’articolo 186-bis del R.D. n. 267/1942 e </w:t>
      </w:r>
      <w:proofErr w:type="spellStart"/>
      <w:r>
        <w:rPr>
          <w:rFonts w:ascii="Calibri" w:hAnsi="Calibri" w:cs="Calibri"/>
          <w:sz w:val="22"/>
          <w:szCs w:val="22"/>
          <w:lang w:eastAsia="ar-SA"/>
        </w:rPr>
        <w:t>s.m.i.</w:t>
      </w:r>
      <w:proofErr w:type="spellEnd"/>
      <w:r>
        <w:rPr>
          <w:rFonts w:ascii="Calibri" w:hAnsi="Calibri" w:cs="Calibri"/>
          <w:sz w:val="22"/>
          <w:szCs w:val="22"/>
          <w:lang w:eastAsia="ar-SA"/>
        </w:rPr>
        <w:t>, possono concorrere alle condizioni previste nel citato articolo, ai sensi dell’articolo 110, commi 3, 4 e 5, del Codice, anche riunite in raggruppamento temporaneo di imprese ovvero in coassicurazione, purché non rivestano la qualità di mandataria/delegataria e sempre che le altre imprese aderenti al raggruppamento non siano assoggettate ad una procedura concorsuale.</w:t>
      </w:r>
    </w:p>
    <w:p w14:paraId="5249E0B7" w14:textId="77777777" w:rsidR="00644B6E" w:rsidRDefault="00644B6E" w:rsidP="00644B6E">
      <w:pPr>
        <w:widowControl w:val="0"/>
        <w:suppressAutoHyphens/>
        <w:spacing w:before="120" w:after="120" w:line="276" w:lineRule="auto"/>
        <w:jc w:val="both"/>
        <w:rPr>
          <w:rFonts w:ascii="Calibri" w:hAnsi="Calibri" w:cs="Calibri"/>
          <w:sz w:val="22"/>
          <w:szCs w:val="22"/>
          <w:lang w:eastAsia="ar-SA"/>
        </w:rPr>
      </w:pPr>
      <w:r>
        <w:rPr>
          <w:rFonts w:ascii="Calibri" w:hAnsi="Calibri" w:cs="Calibri"/>
          <w:sz w:val="22"/>
          <w:szCs w:val="22"/>
          <w:lang w:eastAsia="ar-SA"/>
        </w:rPr>
        <w:t xml:space="preserve">Gli Operatori Economici aventi sede, residenza o domicilio nei paesi inseriti nelle c.d. </w:t>
      </w:r>
      <w:r>
        <w:rPr>
          <w:rFonts w:ascii="Calibri" w:hAnsi="Calibri" w:cs="Calibri"/>
          <w:i/>
          <w:sz w:val="22"/>
          <w:szCs w:val="22"/>
          <w:lang w:eastAsia="ar-SA"/>
        </w:rPr>
        <w:t>“Black List”</w:t>
      </w:r>
      <w:r>
        <w:rPr>
          <w:rFonts w:ascii="Calibri" w:hAnsi="Calibri" w:cs="Calibri"/>
          <w:sz w:val="22"/>
          <w:szCs w:val="22"/>
          <w:lang w:eastAsia="ar-SA"/>
        </w:rPr>
        <w:t xml:space="preserve">, di cui al decreto del Ministro delle Finanze del 4 maggio 1999 e al decreto del Ministro dell’Economia e delle Finanze del 21 novembre 2001 devono essere in possesso, </w:t>
      </w:r>
      <w:r>
        <w:rPr>
          <w:rFonts w:ascii="Calibri" w:hAnsi="Calibri" w:cs="Calibri"/>
          <w:b/>
          <w:sz w:val="22"/>
          <w:szCs w:val="22"/>
          <w:lang w:eastAsia="ar-SA"/>
        </w:rPr>
        <w:t>pena l’esclusione dalla gara</w:t>
      </w:r>
      <w:r>
        <w:rPr>
          <w:rFonts w:ascii="Calibri" w:hAnsi="Calibri" w:cs="Calibri"/>
          <w:sz w:val="22"/>
          <w:szCs w:val="22"/>
          <w:lang w:eastAsia="ar-SA"/>
        </w:rPr>
        <w:t xml:space="preserve">, dell’autorizzazione rilasciata ai sensi del D.M. 14 dicembre 2010 del Ministero dell’Economia e delle Finanze (articolo 37 del </w:t>
      </w:r>
      <w:proofErr w:type="spellStart"/>
      <w:r>
        <w:rPr>
          <w:rFonts w:ascii="Calibri" w:hAnsi="Calibri" w:cs="Calibri"/>
          <w:sz w:val="22"/>
          <w:szCs w:val="22"/>
          <w:lang w:eastAsia="ar-SA"/>
        </w:rPr>
        <w:t>d.L.</w:t>
      </w:r>
      <w:proofErr w:type="spellEnd"/>
      <w:r>
        <w:rPr>
          <w:rFonts w:ascii="Calibri" w:hAnsi="Calibri" w:cs="Calibri"/>
          <w:sz w:val="22"/>
          <w:szCs w:val="22"/>
          <w:lang w:eastAsia="ar-SA"/>
        </w:rPr>
        <w:t xml:space="preserve"> 31 maggio 2010, n. 78).</w:t>
      </w:r>
    </w:p>
    <w:p w14:paraId="773EA711" w14:textId="77777777" w:rsidR="00644B6E" w:rsidRDefault="00644B6E" w:rsidP="00644B6E">
      <w:pPr>
        <w:widowControl w:val="0"/>
        <w:suppressAutoHyphens/>
        <w:spacing w:before="120" w:after="120" w:line="276" w:lineRule="auto"/>
        <w:jc w:val="both"/>
        <w:rPr>
          <w:rFonts w:ascii="Calibri" w:hAnsi="Calibri" w:cs="Calibri"/>
          <w:sz w:val="22"/>
          <w:szCs w:val="22"/>
          <w:lang w:eastAsia="ar-SA"/>
        </w:rPr>
      </w:pPr>
      <w:r>
        <w:rPr>
          <w:rFonts w:ascii="Calibri" w:hAnsi="Calibri" w:cs="Calibri"/>
          <w:sz w:val="22"/>
          <w:szCs w:val="22"/>
          <w:lang w:eastAsia="ar-SA"/>
        </w:rPr>
        <w:t xml:space="preserve">Agli Operatori Economici concorrenti, ai sensi dell’articolo 48, comma 7, primo periodo, del Codice, </w:t>
      </w:r>
      <w:r>
        <w:rPr>
          <w:rFonts w:ascii="Calibri" w:hAnsi="Calibri" w:cs="Calibri"/>
          <w:b/>
          <w:sz w:val="22"/>
          <w:szCs w:val="22"/>
          <w:lang w:eastAsia="ar-SA"/>
        </w:rPr>
        <w:t>è vietato</w:t>
      </w:r>
      <w:r>
        <w:rPr>
          <w:rFonts w:ascii="Calibri" w:hAnsi="Calibri" w:cs="Calibri"/>
          <w:sz w:val="22"/>
          <w:szCs w:val="22"/>
          <w:lang w:eastAsia="ar-SA"/>
        </w:rPr>
        <w:t xml:space="preserve"> partecipare alla gara in più di un Raggruppamento Temporaneo o Consorzio ordinario di concorrenti, ovvero partecipare alla gara anche in coassicurazione o in forma individuale qualora gli stessi abbiano partecipato alla gara medesima in Raggruppamento, Consorzio ordinario di concorrenti, coassicurazione o aggregazione di Imprese aderenti al contratto di rete (nel prosieguo, </w:t>
      </w:r>
      <w:r>
        <w:rPr>
          <w:rFonts w:ascii="Calibri" w:hAnsi="Calibri" w:cs="Calibri"/>
          <w:b/>
          <w:sz w:val="22"/>
          <w:szCs w:val="22"/>
          <w:lang w:eastAsia="ar-SA"/>
        </w:rPr>
        <w:t>aggregazione di imprese di rete</w:t>
      </w:r>
      <w:r>
        <w:rPr>
          <w:rFonts w:ascii="Calibri" w:hAnsi="Calibri" w:cs="Calibri"/>
          <w:sz w:val="22"/>
          <w:szCs w:val="22"/>
          <w:lang w:eastAsia="ar-SA"/>
        </w:rPr>
        <w:t>).</w:t>
      </w:r>
    </w:p>
    <w:p w14:paraId="399C282B" w14:textId="77777777" w:rsidR="00644B6E" w:rsidRDefault="00644B6E" w:rsidP="00644B6E">
      <w:pPr>
        <w:widowControl w:val="0"/>
        <w:suppressAutoHyphens/>
        <w:spacing w:before="120" w:after="120" w:line="276" w:lineRule="auto"/>
        <w:jc w:val="both"/>
        <w:rPr>
          <w:rFonts w:ascii="Calibri" w:hAnsi="Calibri" w:cs="Calibri"/>
          <w:sz w:val="22"/>
          <w:szCs w:val="22"/>
          <w:lang w:eastAsia="ar-SA"/>
        </w:rPr>
      </w:pPr>
      <w:r>
        <w:rPr>
          <w:rFonts w:ascii="Calibri" w:hAnsi="Calibri" w:cs="Calibri"/>
          <w:b/>
          <w:sz w:val="22"/>
          <w:szCs w:val="22"/>
          <w:lang w:eastAsia="ar-SA"/>
        </w:rPr>
        <w:t>È, altresì, vietato</w:t>
      </w:r>
      <w:r>
        <w:rPr>
          <w:rFonts w:ascii="Calibri" w:hAnsi="Calibri" w:cs="Calibri"/>
          <w:sz w:val="22"/>
          <w:szCs w:val="22"/>
          <w:lang w:eastAsia="ar-SA"/>
        </w:rPr>
        <w:t>, ai sensi dell’articolo 48, comma 7, secondo periodo, del Codice, ai consorziati indicati per l’esecuzione da un consorzio di cui all’articolo 45, comma 2, lettere b) e c), del Codice (</w:t>
      </w:r>
      <w:r>
        <w:rPr>
          <w:rFonts w:ascii="Calibri" w:hAnsi="Calibri" w:cs="Calibri"/>
          <w:b/>
          <w:sz w:val="22"/>
          <w:szCs w:val="22"/>
          <w:lang w:eastAsia="ar-SA"/>
        </w:rPr>
        <w:t>Consorzi tra società cooperative e Consorzi tra imprese artigiane, Consorzi stabili</w:t>
      </w:r>
      <w:r>
        <w:rPr>
          <w:rFonts w:ascii="Calibri" w:hAnsi="Calibri" w:cs="Calibri"/>
          <w:sz w:val="22"/>
          <w:szCs w:val="22"/>
          <w:lang w:eastAsia="ar-SA"/>
        </w:rPr>
        <w:t>) di partecipare in qualsiasi altra forma alla medesima gara.</w:t>
      </w:r>
    </w:p>
    <w:p w14:paraId="36BDD02A" w14:textId="77777777" w:rsidR="00644B6E" w:rsidRDefault="00644B6E" w:rsidP="00644B6E">
      <w:pPr>
        <w:jc w:val="both"/>
        <w:rPr>
          <w:rFonts w:ascii="Calibri" w:hAnsi="Calibri"/>
          <w:b/>
          <w:sz w:val="22"/>
          <w:szCs w:val="22"/>
        </w:rPr>
      </w:pPr>
      <w:r>
        <w:rPr>
          <w:rFonts w:ascii="Calibri" w:hAnsi="Calibri" w:cs="Calibri"/>
          <w:b/>
          <w:sz w:val="22"/>
          <w:szCs w:val="22"/>
          <w:lang w:eastAsia="ar-SA"/>
        </w:rPr>
        <w:t>È fatto obbligo</w:t>
      </w:r>
      <w:r>
        <w:rPr>
          <w:rFonts w:ascii="Calibri" w:hAnsi="Calibri" w:cs="Calibri"/>
          <w:sz w:val="22"/>
          <w:szCs w:val="22"/>
          <w:lang w:eastAsia="ar-SA"/>
        </w:rPr>
        <w:t xml:space="preserve"> agli Operatori Economici che intendono riunirsi o si sono riuniti in raggruppamento di indicare in sede di gara, </w:t>
      </w:r>
      <w:r>
        <w:rPr>
          <w:rFonts w:ascii="Calibri" w:hAnsi="Calibri" w:cs="Calibri"/>
          <w:b/>
          <w:sz w:val="22"/>
          <w:szCs w:val="22"/>
          <w:lang w:eastAsia="ar-SA"/>
        </w:rPr>
        <w:t>a pena di esclusione</w:t>
      </w:r>
      <w:r>
        <w:rPr>
          <w:rFonts w:ascii="Calibri" w:hAnsi="Calibri" w:cs="Calibri"/>
          <w:sz w:val="22"/>
          <w:szCs w:val="22"/>
          <w:lang w:eastAsia="ar-SA"/>
        </w:rPr>
        <w:t>, le parti del servizio che intendono svolgere, al fine di rendere possibile la verifica dei requisiti percentuali richiesti dall’</w:t>
      </w:r>
      <w:r>
        <w:rPr>
          <w:rFonts w:ascii="Calibri" w:hAnsi="Calibri" w:cs="Calibri"/>
          <w:b/>
          <w:sz w:val="22"/>
          <w:szCs w:val="22"/>
          <w:lang w:eastAsia="ar-SA"/>
        </w:rPr>
        <w:t xml:space="preserve">articolo 7 </w:t>
      </w:r>
      <w:r>
        <w:rPr>
          <w:rFonts w:ascii="Calibri" w:hAnsi="Calibri" w:cs="Calibri"/>
          <w:sz w:val="22"/>
          <w:szCs w:val="22"/>
          <w:lang w:eastAsia="ar-SA"/>
        </w:rPr>
        <w:t>del presente Disciplinare; il medesimo obbligo si applica sugli Operatori Economici che partecipano alla gara in aggregazione di imprese di rete</w:t>
      </w:r>
    </w:p>
    <w:p w14:paraId="2AE7AD3B" w14:textId="77777777" w:rsidR="00F63F9C" w:rsidRPr="00F63F9C" w:rsidRDefault="00F63F9C" w:rsidP="00F63F9C">
      <w:pPr>
        <w:pStyle w:val="Titolo3"/>
        <w:keepLines w:val="0"/>
        <w:suppressAutoHyphens/>
        <w:autoSpaceDN w:val="0"/>
        <w:spacing w:before="240" w:after="60" w:line="276" w:lineRule="auto"/>
        <w:jc w:val="both"/>
        <w:rPr>
          <w:rFonts w:asciiTheme="minorHAnsi" w:hAnsiTheme="minorHAnsi"/>
          <w:b/>
          <w:sz w:val="22"/>
          <w:szCs w:val="22"/>
        </w:rPr>
      </w:pPr>
      <w:bookmarkStart w:id="7" w:name="__RefHeading___Toc38628_2349576292"/>
      <w:bookmarkStart w:id="8" w:name="_Toc500345598"/>
      <w:r w:rsidRPr="00F63F9C">
        <w:rPr>
          <w:rFonts w:asciiTheme="minorHAnsi" w:hAnsiTheme="minorHAnsi"/>
          <w:b/>
          <w:sz w:val="22"/>
          <w:szCs w:val="22"/>
        </w:rPr>
        <w:lastRenderedPageBreak/>
        <w:t>INDICAZIONI PER I RAGGRUPPAMENTI TEMPORANEI, CONSORZI ORDINARI, AGGREGAZIONI DI IMPRESE DI RETE, GEIE</w:t>
      </w:r>
      <w:bookmarkEnd w:id="7"/>
      <w:bookmarkEnd w:id="8"/>
    </w:p>
    <w:p w14:paraId="14ED7F56" w14:textId="77777777" w:rsidR="00F63F9C" w:rsidRPr="00F63F9C" w:rsidRDefault="00F63F9C" w:rsidP="00F63F9C">
      <w:pPr>
        <w:pStyle w:val="Standard"/>
        <w:pBdr>
          <w:top w:val="single" w:sz="4" w:space="1" w:color="00000A"/>
          <w:left w:val="single" w:sz="4" w:space="4" w:color="00000A"/>
          <w:bottom w:val="single" w:sz="4" w:space="1" w:color="00000A"/>
          <w:right w:val="single" w:sz="4" w:space="4" w:color="00000A"/>
        </w:pBdr>
        <w:rPr>
          <w:rFonts w:asciiTheme="minorHAnsi" w:hAnsiTheme="minorHAnsi"/>
          <w:sz w:val="22"/>
          <w:szCs w:val="22"/>
        </w:rPr>
      </w:pPr>
      <w:r w:rsidRPr="00F63F9C">
        <w:rPr>
          <w:rFonts w:asciiTheme="minorHAnsi" w:hAnsiTheme="minorHAnsi" w:cs="Calibri"/>
          <w:i/>
          <w:sz w:val="22"/>
          <w:szCs w:val="22"/>
          <w:lang w:eastAsia="it-IT"/>
        </w:rPr>
        <w:t>N.B.: nei raggruppamenti temporanei, la mandataria deve,</w:t>
      </w:r>
      <w:r w:rsidRPr="00F63F9C">
        <w:rPr>
          <w:rFonts w:asciiTheme="minorHAnsi" w:hAnsiTheme="minorHAnsi" w:cs="Courier New"/>
          <w:i/>
          <w:sz w:val="22"/>
          <w:szCs w:val="22"/>
        </w:rPr>
        <w:t xml:space="preserve"> in ogni caso, possedere i requisiti ed eseguire le prestazioni in misura maggioritaria ai  sensi dell’art. 83, comma 8 del Codice.</w:t>
      </w:r>
    </w:p>
    <w:p w14:paraId="763AC3FB" w14:textId="77777777" w:rsidR="00F63F9C" w:rsidRPr="00F63F9C" w:rsidRDefault="00F63F9C" w:rsidP="00F63F9C">
      <w:pPr>
        <w:pStyle w:val="Standard"/>
        <w:pBdr>
          <w:top w:val="single" w:sz="4" w:space="1" w:color="00000A"/>
          <w:left w:val="single" w:sz="4" w:space="4" w:color="00000A"/>
          <w:bottom w:val="single" w:sz="4" w:space="1" w:color="00000A"/>
          <w:right w:val="single" w:sz="4" w:space="4" w:color="00000A"/>
        </w:pBdr>
        <w:rPr>
          <w:rFonts w:asciiTheme="minorHAnsi" w:hAnsiTheme="minorHAnsi" w:cs="Courier New"/>
          <w:i/>
          <w:sz w:val="22"/>
          <w:szCs w:val="22"/>
        </w:rPr>
      </w:pPr>
      <w:r w:rsidRPr="00F63F9C">
        <w:rPr>
          <w:rFonts w:asciiTheme="minorHAnsi" w:hAnsiTheme="minorHAnsi" w:cs="Courier New"/>
          <w:i/>
          <w:sz w:val="22"/>
          <w:szCs w:val="22"/>
        </w:rPr>
        <w:t>La mandataria di un raggruppamento temporaneo di imprese di tipo verticale, ai sensi dell’art. 48, comma 2 del Codice, esegue le prestazioni indicate come principali, anche in termini economici, le mandanti quelle indicate come secondarie.</w:t>
      </w:r>
    </w:p>
    <w:p w14:paraId="477D67CC" w14:textId="77777777" w:rsidR="00F63F9C" w:rsidRPr="00F63F9C" w:rsidRDefault="00F63F9C" w:rsidP="00F63F9C">
      <w:pPr>
        <w:pStyle w:val="Standard"/>
        <w:jc w:val="both"/>
        <w:rPr>
          <w:rFonts w:asciiTheme="minorHAnsi" w:hAnsiTheme="minorHAnsi" w:cs="Calibri"/>
          <w:sz w:val="22"/>
          <w:szCs w:val="22"/>
        </w:rPr>
      </w:pPr>
      <w:r w:rsidRPr="00F63F9C">
        <w:rPr>
          <w:rFonts w:asciiTheme="minorHAnsi" w:hAnsiTheme="minorHAnsi" w:cs="Calibri"/>
          <w:sz w:val="22"/>
          <w:szCs w:val="22"/>
        </w:rPr>
        <w:t>I soggetti di cui all’art. 45 comma 2, lett. d), e), f) e g) del Codice devono possedere i requisiti di partecipazione nei termini di seguito indicati.</w:t>
      </w:r>
    </w:p>
    <w:p w14:paraId="3103E171" w14:textId="77777777" w:rsidR="00F63F9C" w:rsidRPr="00F63F9C" w:rsidRDefault="00F63F9C" w:rsidP="00F63F9C">
      <w:pPr>
        <w:pStyle w:val="Standard"/>
        <w:jc w:val="both"/>
        <w:rPr>
          <w:rFonts w:asciiTheme="minorHAnsi" w:hAnsiTheme="minorHAnsi" w:cs="Calibri"/>
          <w:sz w:val="22"/>
          <w:szCs w:val="22"/>
        </w:rPr>
      </w:pPr>
      <w:r w:rsidRPr="00F63F9C">
        <w:rPr>
          <w:rFonts w:asciiTheme="minorHAnsi" w:hAnsiTheme="minorHAnsi" w:cs="Calibri"/>
          <w:sz w:val="22"/>
          <w:szCs w:val="22"/>
        </w:rPr>
        <w:t>Alle aggregazioni di imprese aderenti al contratto di rete, ai consorzi ordinari ed ai GEIE si applica la disciplina prevista per i raggruppamenti temporanei di imprese, in quanto compatibile. Nei consorzi ordinari la consorziata che assume la quota maggiore di attività esecutive riveste il ruolo di capofila che deve essere assimilata alla mandataria.</w:t>
      </w:r>
    </w:p>
    <w:p w14:paraId="7CEC67D7" w14:textId="77777777" w:rsidR="00F63F9C" w:rsidRPr="00F63F9C" w:rsidRDefault="00F63F9C" w:rsidP="00F63F9C">
      <w:pPr>
        <w:pStyle w:val="Standard"/>
        <w:jc w:val="both"/>
        <w:rPr>
          <w:rFonts w:asciiTheme="minorHAnsi" w:hAnsiTheme="minorHAnsi" w:cs="Calibri"/>
          <w:sz w:val="22"/>
          <w:szCs w:val="22"/>
        </w:rPr>
      </w:pPr>
      <w:r w:rsidRPr="00F63F9C">
        <w:rPr>
          <w:rFonts w:asciiTheme="minorHAnsi" w:hAnsiTheme="minorHAnsi" w:cs="Calibri"/>
          <w:sz w:val="22"/>
          <w:szCs w:val="22"/>
        </w:rPr>
        <w:t>Nel caso in cui la mandante/mandataria di un raggruppamento temporaneo di imprese sia una sub-associazione, nelle forme di un RTI costituito oppure di un’aggregazioni di imprese di rete, i relativi requisiti di partecipazione sono soddisfatti secondo le medesime modalità indicate per i raggruppamenti.</w:t>
      </w:r>
    </w:p>
    <w:p w14:paraId="1458A15D" w14:textId="77777777" w:rsidR="00F63F9C" w:rsidRPr="00F63F9C" w:rsidRDefault="00F63F9C" w:rsidP="00F63F9C">
      <w:pPr>
        <w:pStyle w:val="Standard"/>
        <w:jc w:val="both"/>
        <w:rPr>
          <w:rFonts w:asciiTheme="minorHAnsi" w:hAnsiTheme="minorHAnsi" w:cs="Calibri"/>
          <w:sz w:val="22"/>
          <w:szCs w:val="22"/>
        </w:rPr>
      </w:pPr>
    </w:p>
    <w:p w14:paraId="273322CF" w14:textId="77777777" w:rsidR="00F63F9C" w:rsidRPr="00F63F9C" w:rsidRDefault="00F63F9C" w:rsidP="00F63F9C">
      <w:pPr>
        <w:autoSpaceDE w:val="0"/>
        <w:jc w:val="both"/>
        <w:rPr>
          <w:rFonts w:asciiTheme="minorHAnsi" w:hAnsiTheme="minorHAnsi"/>
          <w:sz w:val="22"/>
          <w:szCs w:val="22"/>
        </w:rPr>
      </w:pPr>
      <w:r w:rsidRPr="00F63F9C">
        <w:rPr>
          <w:rFonts w:asciiTheme="minorHAnsi" w:hAnsiTheme="minorHAnsi" w:cs="Calibri"/>
          <w:sz w:val="22"/>
          <w:szCs w:val="22"/>
        </w:rPr>
        <w:t xml:space="preserve">Si precisa che </w:t>
      </w:r>
      <w:r w:rsidRPr="00F63F9C">
        <w:rPr>
          <w:rFonts w:asciiTheme="minorHAnsi" w:hAnsiTheme="minorHAnsi" w:cs="Verdana"/>
          <w:sz w:val="22"/>
          <w:szCs w:val="22"/>
        </w:rPr>
        <w:t xml:space="preserve">i requisiti di </w:t>
      </w:r>
      <w:proofErr w:type="spellStart"/>
      <w:r w:rsidRPr="00F63F9C">
        <w:rPr>
          <w:rFonts w:asciiTheme="minorHAnsi" w:eastAsia="Verdana-Bold" w:hAnsiTheme="minorHAnsi" w:cs="Verdana-Bold"/>
          <w:b/>
          <w:bCs/>
          <w:sz w:val="22"/>
          <w:szCs w:val="22"/>
        </w:rPr>
        <w:t>idoneita</w:t>
      </w:r>
      <w:proofErr w:type="spellEnd"/>
      <w:r w:rsidRPr="00F63F9C">
        <w:rPr>
          <w:rFonts w:asciiTheme="minorHAnsi" w:eastAsia="Verdana-Bold" w:hAnsiTheme="minorHAnsi" w:cs="Verdana-Bold"/>
          <w:b/>
          <w:bCs/>
          <w:sz w:val="22"/>
          <w:szCs w:val="22"/>
        </w:rPr>
        <w:t xml:space="preserve"> professionale </w:t>
      </w:r>
      <w:r w:rsidRPr="00F63F9C">
        <w:rPr>
          <w:rFonts w:asciiTheme="minorHAnsi" w:hAnsiTheme="minorHAnsi" w:cs="Verdana"/>
          <w:sz w:val="22"/>
          <w:szCs w:val="22"/>
        </w:rPr>
        <w:t>nell’ipotesi di raggruppamento temporaneo o consorzio ordinario già costituiti o da costituirsi, o di coassicurazione, o di aggregazione di imprese di rete, o di GEIE, dovranno essere posseduti da ciascuna delle imprese raggruppate/</w:t>
      </w:r>
      <w:proofErr w:type="spellStart"/>
      <w:r w:rsidRPr="00F63F9C">
        <w:rPr>
          <w:rFonts w:asciiTheme="minorHAnsi" w:hAnsiTheme="minorHAnsi" w:cs="Verdana"/>
          <w:sz w:val="22"/>
          <w:szCs w:val="22"/>
        </w:rPr>
        <w:t>raggruppande</w:t>
      </w:r>
      <w:proofErr w:type="spellEnd"/>
      <w:r w:rsidRPr="00F63F9C">
        <w:rPr>
          <w:rFonts w:asciiTheme="minorHAnsi" w:hAnsiTheme="minorHAnsi" w:cs="Verdana"/>
          <w:sz w:val="22"/>
          <w:szCs w:val="22"/>
        </w:rPr>
        <w:t xml:space="preserve"> o consorziate/</w:t>
      </w:r>
      <w:proofErr w:type="spellStart"/>
      <w:r w:rsidRPr="00F63F9C">
        <w:rPr>
          <w:rFonts w:asciiTheme="minorHAnsi" w:hAnsiTheme="minorHAnsi" w:cs="Verdana"/>
          <w:sz w:val="22"/>
          <w:szCs w:val="22"/>
        </w:rPr>
        <w:t>consorziande</w:t>
      </w:r>
      <w:proofErr w:type="spellEnd"/>
      <w:r w:rsidRPr="00F63F9C">
        <w:rPr>
          <w:rFonts w:asciiTheme="minorHAnsi" w:hAnsiTheme="minorHAnsi" w:cs="Verdana"/>
          <w:sz w:val="22"/>
          <w:szCs w:val="22"/>
        </w:rPr>
        <w:t xml:space="preserve"> o coassicuratrici o aderenti al contratto di rete.</w:t>
      </w:r>
    </w:p>
    <w:p w14:paraId="6FCB379D" w14:textId="77777777" w:rsidR="00F63F9C" w:rsidRPr="00F63F9C" w:rsidRDefault="00F63F9C" w:rsidP="00F63F9C">
      <w:pPr>
        <w:pStyle w:val="Paragrafoelenco"/>
        <w:rPr>
          <w:rFonts w:asciiTheme="minorHAnsi" w:hAnsiTheme="minorHAnsi" w:cs="Calibri"/>
          <w:color w:val="FF0000"/>
          <w:sz w:val="22"/>
          <w:szCs w:val="22"/>
        </w:rPr>
      </w:pPr>
    </w:p>
    <w:p w14:paraId="622168C3" w14:textId="77777777" w:rsidR="00F63F9C" w:rsidRPr="00F63F9C" w:rsidRDefault="00F63F9C" w:rsidP="00F63F9C">
      <w:pPr>
        <w:autoSpaceDE w:val="0"/>
        <w:jc w:val="both"/>
        <w:rPr>
          <w:rFonts w:asciiTheme="minorHAnsi" w:hAnsiTheme="minorHAnsi" w:cs="Verdana"/>
          <w:sz w:val="22"/>
          <w:szCs w:val="22"/>
        </w:rPr>
      </w:pPr>
      <w:r w:rsidRPr="00F63F9C">
        <w:rPr>
          <w:rFonts w:asciiTheme="minorHAnsi" w:hAnsiTheme="minorHAnsi" w:cs="Verdana"/>
          <w:sz w:val="22"/>
          <w:szCs w:val="22"/>
        </w:rPr>
        <w:t>In caso di RTI,  il requisito della raccolta premi,  dovrà essere posseduti per almeno il 60% dalla</w:t>
      </w:r>
    </w:p>
    <w:p w14:paraId="36BCDBE1" w14:textId="77777777" w:rsidR="00F63F9C" w:rsidRPr="00F63F9C" w:rsidRDefault="00F63F9C" w:rsidP="00F63F9C">
      <w:pPr>
        <w:autoSpaceDE w:val="0"/>
        <w:jc w:val="both"/>
        <w:rPr>
          <w:rFonts w:asciiTheme="minorHAnsi" w:hAnsiTheme="minorHAnsi" w:cs="Verdana"/>
          <w:sz w:val="22"/>
          <w:szCs w:val="22"/>
        </w:rPr>
      </w:pPr>
      <w:r w:rsidRPr="00F63F9C">
        <w:rPr>
          <w:rFonts w:asciiTheme="minorHAnsi" w:hAnsiTheme="minorHAnsi" w:cs="Verdana"/>
          <w:sz w:val="22"/>
          <w:szCs w:val="22"/>
        </w:rPr>
        <w:t>capogruppo mandataria. Resta inteso che il raggruppamento dovrà soddisfare i per intero come più sotto specificato.</w:t>
      </w:r>
    </w:p>
    <w:p w14:paraId="064C14D1" w14:textId="77777777" w:rsidR="00F63F9C" w:rsidRPr="00F63F9C" w:rsidRDefault="00F63F9C" w:rsidP="00F63F9C">
      <w:pPr>
        <w:autoSpaceDE w:val="0"/>
        <w:jc w:val="both"/>
        <w:rPr>
          <w:rFonts w:asciiTheme="minorHAnsi" w:hAnsiTheme="minorHAnsi" w:cs="Verdana"/>
          <w:sz w:val="22"/>
          <w:szCs w:val="22"/>
        </w:rPr>
      </w:pPr>
      <w:r w:rsidRPr="00F63F9C">
        <w:rPr>
          <w:rFonts w:asciiTheme="minorHAnsi" w:hAnsiTheme="minorHAnsi" w:cs="Verdana"/>
          <w:sz w:val="22"/>
          <w:szCs w:val="22"/>
        </w:rPr>
        <w:t>In caso di coassicurazione, i della raccolta premi dovranno essere posseduti per almeno il 60% dall’impresa considerata capogruppo. Resta inteso che il raggruppamento dovrà soddisfare i per intero come più sotto specificato.</w:t>
      </w:r>
    </w:p>
    <w:p w14:paraId="2FC753BE" w14:textId="77777777" w:rsidR="00F63F9C" w:rsidRPr="00F63F9C" w:rsidRDefault="00F63F9C" w:rsidP="00F63F9C">
      <w:pPr>
        <w:autoSpaceDE w:val="0"/>
        <w:jc w:val="both"/>
        <w:rPr>
          <w:rFonts w:asciiTheme="minorHAnsi" w:hAnsiTheme="minorHAnsi" w:cs="Verdana"/>
          <w:sz w:val="22"/>
          <w:szCs w:val="22"/>
        </w:rPr>
      </w:pPr>
      <w:r w:rsidRPr="00F63F9C">
        <w:rPr>
          <w:rFonts w:asciiTheme="minorHAnsi" w:hAnsiTheme="minorHAnsi" w:cs="Verdana"/>
          <w:sz w:val="22"/>
          <w:szCs w:val="22"/>
        </w:rPr>
        <w:t xml:space="preserve">La comprova del suddetto requisito è fornita, ai sensi dell’art. 86, co. 4 e </w:t>
      </w:r>
      <w:proofErr w:type="spellStart"/>
      <w:r w:rsidRPr="00F63F9C">
        <w:rPr>
          <w:rFonts w:asciiTheme="minorHAnsi" w:hAnsiTheme="minorHAnsi" w:cs="Verdana"/>
          <w:sz w:val="22"/>
          <w:szCs w:val="22"/>
        </w:rPr>
        <w:t>all</w:t>
      </w:r>
      <w:proofErr w:type="spellEnd"/>
      <w:r w:rsidRPr="00F63F9C">
        <w:rPr>
          <w:rFonts w:asciiTheme="minorHAnsi" w:hAnsiTheme="minorHAnsi" w:cs="Verdana"/>
          <w:sz w:val="22"/>
          <w:szCs w:val="22"/>
        </w:rPr>
        <w:t>. XVII parte I, del Codice:</w:t>
      </w:r>
    </w:p>
    <w:p w14:paraId="0CE4743F" w14:textId="77777777" w:rsidR="00F63F9C" w:rsidRPr="00F63F9C" w:rsidRDefault="00F63F9C" w:rsidP="00F63F9C">
      <w:pPr>
        <w:autoSpaceDE w:val="0"/>
        <w:jc w:val="both"/>
        <w:rPr>
          <w:rFonts w:asciiTheme="minorHAnsi" w:hAnsiTheme="minorHAnsi"/>
          <w:kern w:val="3"/>
          <w:sz w:val="22"/>
          <w:szCs w:val="22"/>
        </w:rPr>
      </w:pPr>
      <w:r w:rsidRPr="00F63F9C">
        <w:rPr>
          <w:rFonts w:asciiTheme="minorHAnsi" w:eastAsia="SymbolMT" w:hAnsiTheme="minorHAnsi" w:cs="SymbolMT"/>
          <w:sz w:val="22"/>
          <w:szCs w:val="22"/>
        </w:rPr>
        <w:sym w:font="Garamond" w:char="F0B7"/>
      </w:r>
      <w:r w:rsidRPr="00F63F9C">
        <w:rPr>
          <w:rFonts w:asciiTheme="minorHAnsi" w:eastAsia="SymbolMT" w:hAnsiTheme="minorHAnsi" w:cs="SymbolMT"/>
          <w:sz w:val="22"/>
          <w:szCs w:val="22"/>
        </w:rPr>
        <w:t xml:space="preserve"> </w:t>
      </w:r>
      <w:r w:rsidRPr="00F63F9C">
        <w:rPr>
          <w:rFonts w:asciiTheme="minorHAnsi" w:hAnsiTheme="minorHAnsi" w:cs="Verdana"/>
          <w:sz w:val="22"/>
          <w:szCs w:val="22"/>
        </w:rPr>
        <w:t>per le società di capitali mediante produzione dei bilanci approvati alla data di scadenza del termine per la presentazione delle offerte corredati della nota integrativa;</w:t>
      </w:r>
    </w:p>
    <w:p w14:paraId="334C4EA8" w14:textId="77777777" w:rsidR="00F63F9C" w:rsidRPr="00F63F9C" w:rsidRDefault="00F63F9C" w:rsidP="00F63F9C">
      <w:pPr>
        <w:autoSpaceDE w:val="0"/>
        <w:jc w:val="both"/>
        <w:rPr>
          <w:rFonts w:asciiTheme="minorHAnsi" w:hAnsiTheme="minorHAnsi"/>
          <w:sz w:val="22"/>
          <w:szCs w:val="22"/>
        </w:rPr>
      </w:pPr>
      <w:r w:rsidRPr="00F63F9C">
        <w:rPr>
          <w:rFonts w:asciiTheme="minorHAnsi" w:eastAsia="SymbolMT" w:hAnsiTheme="minorHAnsi" w:cs="SymbolMT"/>
          <w:sz w:val="22"/>
          <w:szCs w:val="22"/>
        </w:rPr>
        <w:sym w:font="Garamond" w:char="F0B7"/>
      </w:r>
      <w:r w:rsidRPr="00F63F9C">
        <w:rPr>
          <w:rFonts w:asciiTheme="minorHAnsi" w:eastAsia="SymbolMT" w:hAnsiTheme="minorHAnsi" w:cs="SymbolMT"/>
          <w:sz w:val="22"/>
          <w:szCs w:val="22"/>
        </w:rPr>
        <w:t xml:space="preserve"> </w:t>
      </w:r>
      <w:r w:rsidRPr="00F63F9C">
        <w:rPr>
          <w:rFonts w:asciiTheme="minorHAnsi" w:hAnsiTheme="minorHAnsi" w:cs="Verdana"/>
          <w:sz w:val="22"/>
          <w:szCs w:val="22"/>
        </w:rPr>
        <w:t>per gli operatori economici costituiti in forma d’impresa individuale ovvero di società di persone mediante il Modello Unico o la Dichiarazione IVA ovvero ancora altra documentazione contabile necessaria alla comprova.</w:t>
      </w:r>
    </w:p>
    <w:p w14:paraId="11725E99" w14:textId="77777777" w:rsidR="00F63F9C" w:rsidRPr="00F63F9C" w:rsidRDefault="00F63F9C" w:rsidP="00F63F9C">
      <w:pPr>
        <w:autoSpaceDE w:val="0"/>
        <w:jc w:val="both"/>
        <w:rPr>
          <w:rFonts w:asciiTheme="minorHAnsi" w:hAnsiTheme="minorHAnsi"/>
          <w:sz w:val="22"/>
          <w:szCs w:val="22"/>
        </w:rPr>
      </w:pPr>
      <w:r w:rsidRPr="00F63F9C">
        <w:rPr>
          <w:rFonts w:asciiTheme="minorHAnsi" w:eastAsia="SymbolMT" w:hAnsiTheme="minorHAnsi" w:cs="SymbolMT"/>
          <w:sz w:val="22"/>
          <w:szCs w:val="22"/>
        </w:rPr>
        <w:sym w:font="Garamond" w:char="F0B7"/>
      </w:r>
      <w:r w:rsidRPr="00F63F9C">
        <w:rPr>
          <w:rFonts w:asciiTheme="minorHAnsi" w:eastAsia="SymbolMT" w:hAnsiTheme="minorHAnsi" w:cs="SymbolMT"/>
          <w:sz w:val="22"/>
          <w:szCs w:val="22"/>
        </w:rPr>
        <w:t xml:space="preserve"> </w:t>
      </w:r>
      <w:r w:rsidRPr="00F63F9C">
        <w:rPr>
          <w:rFonts w:asciiTheme="minorHAnsi" w:hAnsiTheme="minorHAnsi" w:cs="Verdana"/>
          <w:sz w:val="22"/>
          <w:szCs w:val="22"/>
        </w:rPr>
        <w:t>mediante le fatture e i contratti stipulati nello specifico settore richiesto.</w:t>
      </w:r>
    </w:p>
    <w:p w14:paraId="6BA3C5B5" w14:textId="77777777" w:rsidR="00F63F9C" w:rsidRPr="00F63F9C" w:rsidRDefault="00F63F9C" w:rsidP="00F63F9C">
      <w:pPr>
        <w:autoSpaceDE w:val="0"/>
        <w:jc w:val="both"/>
        <w:rPr>
          <w:rFonts w:asciiTheme="minorHAnsi" w:hAnsiTheme="minorHAnsi"/>
          <w:sz w:val="22"/>
          <w:szCs w:val="22"/>
        </w:rPr>
      </w:pPr>
      <w:r w:rsidRPr="00F63F9C">
        <w:rPr>
          <w:rFonts w:asciiTheme="minorHAnsi" w:hAnsiTheme="minorHAnsi" w:cs="Verdana"/>
          <w:sz w:val="22"/>
          <w:szCs w:val="22"/>
        </w:rPr>
        <w:t>Ove le informazioni sui fatturati non siano disponibili, per le imprese che abbiano iniziato l’</w:t>
      </w:r>
      <w:proofErr w:type="spellStart"/>
      <w:r w:rsidRPr="00F63F9C">
        <w:rPr>
          <w:rFonts w:asciiTheme="minorHAnsi" w:eastAsia="Verdana-Bold" w:hAnsiTheme="minorHAnsi" w:cs="Verdana-Bold"/>
          <w:b/>
          <w:bCs/>
          <w:sz w:val="22"/>
          <w:szCs w:val="22"/>
        </w:rPr>
        <w:t>attivita</w:t>
      </w:r>
      <w:proofErr w:type="spellEnd"/>
      <w:r w:rsidRPr="00F63F9C">
        <w:rPr>
          <w:rFonts w:asciiTheme="minorHAnsi" w:eastAsia="Verdana-Bold" w:hAnsiTheme="minorHAnsi" w:cs="Verdana-Bold"/>
          <w:b/>
          <w:bCs/>
          <w:sz w:val="22"/>
          <w:szCs w:val="22"/>
        </w:rPr>
        <w:t xml:space="preserve"> da meno di tre anni</w:t>
      </w:r>
      <w:r w:rsidRPr="00F63F9C">
        <w:rPr>
          <w:rFonts w:asciiTheme="minorHAnsi" w:hAnsiTheme="minorHAnsi" w:cs="Verdana"/>
          <w:sz w:val="22"/>
          <w:szCs w:val="22"/>
        </w:rPr>
        <w:t>, i di fatturato devono essere rapportati al periodo di attività.</w:t>
      </w:r>
    </w:p>
    <w:p w14:paraId="04E49E74" w14:textId="77777777" w:rsidR="00F63F9C" w:rsidRPr="00F63F9C" w:rsidRDefault="00F63F9C" w:rsidP="00F63F9C">
      <w:pPr>
        <w:autoSpaceDE w:val="0"/>
        <w:jc w:val="both"/>
        <w:rPr>
          <w:rFonts w:asciiTheme="minorHAnsi" w:hAnsiTheme="minorHAnsi" w:cs="Verdana"/>
          <w:sz w:val="22"/>
          <w:szCs w:val="22"/>
        </w:rPr>
      </w:pPr>
      <w:r w:rsidRPr="00F63F9C">
        <w:rPr>
          <w:rFonts w:asciiTheme="minorHAnsi" w:hAnsiTheme="minorHAnsi" w:cs="Verdana"/>
          <w:sz w:val="22"/>
          <w:szCs w:val="22"/>
        </w:rPr>
        <w:t>Ai sensi dell’art. 86, comma 4, del Codice l’operatore economico, che per fondati motivi non è in grado di presentare le referenze richieste può provare la propria capacità economica e finanziaria mediante una dichiarazione concernente il fatturato globale che la Stazione Appaltante si riserverà di verificare.</w:t>
      </w:r>
    </w:p>
    <w:p w14:paraId="519F789E" w14:textId="77777777" w:rsidR="00F63F9C" w:rsidRPr="00F63F9C" w:rsidRDefault="00F63F9C" w:rsidP="00F63F9C">
      <w:pPr>
        <w:pStyle w:val="Paragrafoelenco"/>
        <w:jc w:val="both"/>
        <w:rPr>
          <w:rFonts w:asciiTheme="minorHAnsi" w:hAnsiTheme="minorHAnsi" w:cs="Calibri"/>
          <w:strike/>
          <w:kern w:val="3"/>
          <w:sz w:val="22"/>
          <w:szCs w:val="22"/>
        </w:rPr>
      </w:pPr>
    </w:p>
    <w:p w14:paraId="6DE3333E" w14:textId="77777777" w:rsidR="00F63F9C" w:rsidRPr="00F63F9C" w:rsidRDefault="00F63F9C" w:rsidP="00F63F9C">
      <w:pPr>
        <w:autoSpaceDE w:val="0"/>
        <w:jc w:val="both"/>
        <w:rPr>
          <w:rFonts w:asciiTheme="minorHAnsi" w:hAnsiTheme="minorHAnsi" w:cs="Verdana"/>
          <w:sz w:val="22"/>
          <w:szCs w:val="22"/>
        </w:rPr>
      </w:pPr>
      <w:r w:rsidRPr="00F63F9C">
        <w:rPr>
          <w:rFonts w:asciiTheme="minorHAnsi" w:hAnsiTheme="minorHAnsi" w:cs="Verdana"/>
          <w:sz w:val="22"/>
          <w:szCs w:val="22"/>
        </w:rPr>
        <w:t>In caso di RTI o coassicurazione il requisito del servizio analogo  dovrà essere posseduto dalla capogruppo o dalla delegataria e pertanto comprovato dal raggruppamento.</w:t>
      </w:r>
    </w:p>
    <w:p w14:paraId="4031B64D" w14:textId="77777777" w:rsidR="00F63F9C" w:rsidRPr="00F63F9C" w:rsidRDefault="00F63F9C" w:rsidP="00F63F9C">
      <w:pPr>
        <w:autoSpaceDE w:val="0"/>
        <w:jc w:val="both"/>
        <w:rPr>
          <w:rFonts w:asciiTheme="minorHAnsi" w:hAnsiTheme="minorHAnsi" w:cs="Verdana"/>
          <w:sz w:val="22"/>
          <w:szCs w:val="22"/>
        </w:rPr>
      </w:pPr>
      <w:r w:rsidRPr="00F63F9C">
        <w:rPr>
          <w:rFonts w:asciiTheme="minorHAnsi" w:hAnsiTheme="minorHAnsi" w:cs="Verdana"/>
          <w:sz w:val="22"/>
          <w:szCs w:val="22"/>
        </w:rPr>
        <w:t>Relativamente all'assunzione del rischio da parte di consorzi e di raggruppamenti di imprese e ad imprese in coassicurazione si rimanda a quanto già indicato dal presente bando.</w:t>
      </w:r>
    </w:p>
    <w:p w14:paraId="4E2B8DA6" w14:textId="77777777" w:rsidR="00F63F9C" w:rsidRPr="00F63F9C" w:rsidRDefault="00F63F9C" w:rsidP="00F63F9C">
      <w:pPr>
        <w:autoSpaceDE w:val="0"/>
        <w:jc w:val="both"/>
        <w:rPr>
          <w:rFonts w:asciiTheme="minorHAnsi" w:hAnsiTheme="minorHAnsi" w:cs="Verdana"/>
          <w:sz w:val="22"/>
          <w:szCs w:val="22"/>
        </w:rPr>
      </w:pPr>
      <w:r w:rsidRPr="00F63F9C">
        <w:rPr>
          <w:rFonts w:asciiTheme="minorHAnsi" w:hAnsiTheme="minorHAnsi" w:cs="Verdana"/>
          <w:sz w:val="22"/>
          <w:szCs w:val="22"/>
        </w:rPr>
        <w:t>La comprova del requisito è fornita secondo le disposizioni di cui all’art. 86 e all’allegato XVII, parte II, del Codice.</w:t>
      </w:r>
    </w:p>
    <w:p w14:paraId="77E605CC" w14:textId="77777777" w:rsidR="00F63F9C" w:rsidRPr="00F63F9C" w:rsidRDefault="00F63F9C" w:rsidP="00F63F9C">
      <w:pPr>
        <w:pStyle w:val="Standard"/>
        <w:jc w:val="both"/>
        <w:rPr>
          <w:rFonts w:asciiTheme="minorHAnsi" w:hAnsiTheme="minorHAnsi" w:cs="Calibri"/>
          <w:sz w:val="22"/>
          <w:szCs w:val="22"/>
        </w:rPr>
      </w:pPr>
    </w:p>
    <w:p w14:paraId="4E7963E9" w14:textId="77777777" w:rsidR="00F63F9C" w:rsidRPr="00F63F9C" w:rsidRDefault="00F63F9C" w:rsidP="00F95F19">
      <w:pPr>
        <w:pStyle w:val="NormaleWeb"/>
        <w:spacing w:after="0"/>
        <w:jc w:val="both"/>
        <w:rPr>
          <w:rFonts w:asciiTheme="minorHAnsi" w:hAnsiTheme="minorHAnsi" w:cs="Calibri"/>
          <w:sz w:val="22"/>
          <w:szCs w:val="22"/>
          <w:lang w:eastAsia="ar-SA"/>
        </w:rPr>
      </w:pPr>
    </w:p>
    <w:sectPr w:rsidR="00F63F9C" w:rsidRPr="00F63F9C" w:rsidSect="00B75996">
      <w:footerReference w:type="default" r:id="rId10"/>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B0A46" w14:textId="77777777" w:rsidR="00DF365B" w:rsidRDefault="00DF365B" w:rsidP="00CF7F09">
      <w:r>
        <w:separator/>
      </w:r>
    </w:p>
  </w:endnote>
  <w:endnote w:type="continuationSeparator" w:id="0">
    <w:p w14:paraId="17B50754" w14:textId="77777777" w:rsidR="00DF365B" w:rsidRDefault="00DF365B" w:rsidP="00CF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ngal">
    <w:altName w:val="Gentium Basic"/>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ZWAdobeF">
    <w:altName w:val="Times New Roman"/>
    <w:charset w:val="00"/>
    <w:family w:val="auto"/>
    <w:pitch w:val="variable"/>
  </w:font>
  <w:font w:name="Verdana-Bold">
    <w:charset w:val="00"/>
    <w:family w:val="auto"/>
    <w:pitch w:val="default"/>
  </w:font>
  <w:font w:name="SymbolM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061072"/>
      <w:docPartObj>
        <w:docPartGallery w:val="Page Numbers (Bottom of Page)"/>
        <w:docPartUnique/>
      </w:docPartObj>
    </w:sdtPr>
    <w:sdtEndPr/>
    <w:sdtContent>
      <w:p w14:paraId="127A8618" w14:textId="4C01A67E" w:rsidR="00DF365B" w:rsidRDefault="00DF365B">
        <w:pPr>
          <w:pStyle w:val="Pidipagina"/>
        </w:pPr>
        <w:r>
          <w:fldChar w:fldCharType="begin"/>
        </w:r>
        <w:r>
          <w:instrText>PAGE   \* MERGEFORMAT</w:instrText>
        </w:r>
        <w:r>
          <w:fldChar w:fldCharType="separate"/>
        </w:r>
        <w:r w:rsidR="00AB2FAD">
          <w:rPr>
            <w:noProof/>
          </w:rPr>
          <w:t>1</w:t>
        </w:r>
        <w:r>
          <w:fldChar w:fldCharType="end"/>
        </w:r>
      </w:p>
    </w:sdtContent>
  </w:sdt>
  <w:p w14:paraId="727C3373" w14:textId="77777777" w:rsidR="00DF365B" w:rsidRDefault="00DF365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9ED3E" w14:textId="77777777" w:rsidR="00DF365B" w:rsidRDefault="00DF365B" w:rsidP="00CF7F09">
      <w:r>
        <w:separator/>
      </w:r>
    </w:p>
  </w:footnote>
  <w:footnote w:type="continuationSeparator" w:id="0">
    <w:p w14:paraId="4F488800" w14:textId="77777777" w:rsidR="00DF365B" w:rsidRDefault="00DF365B" w:rsidP="00CF7F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singleLevel"/>
    <w:tmpl w:val="0000001A"/>
    <w:name w:val="WW8Num26"/>
    <w:lvl w:ilvl="0">
      <w:start w:val="1"/>
      <w:numFmt w:val="lowerLetter"/>
      <w:lvlText w:val="%1)"/>
      <w:lvlJc w:val="left"/>
      <w:pPr>
        <w:tabs>
          <w:tab w:val="num" w:pos="397"/>
        </w:tabs>
        <w:ind w:left="397" w:hanging="397"/>
      </w:pPr>
    </w:lvl>
  </w:abstractNum>
  <w:abstractNum w:abstractNumId="1">
    <w:nsid w:val="00000025"/>
    <w:multiLevelType w:val="multilevel"/>
    <w:tmpl w:val="00000025"/>
    <w:name w:val="WW8Num37"/>
    <w:lvl w:ilvl="0">
      <w:start w:val="1"/>
      <w:numFmt w:val="decimal"/>
      <w:lvlText w:val="%1."/>
      <w:lvlJc w:val="left"/>
      <w:pPr>
        <w:tabs>
          <w:tab w:val="num" w:pos="397"/>
        </w:tabs>
        <w:ind w:left="397" w:hanging="397"/>
      </w:pPr>
      <w:rPr>
        <w:b/>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2C5928"/>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3">
    <w:nsid w:val="164D2E4E"/>
    <w:multiLevelType w:val="multilevel"/>
    <w:tmpl w:val="2B8624FA"/>
    <w:styleLink w:val="WWNum19"/>
    <w:lvl w:ilvl="0">
      <w:numFmt w:val="bullet"/>
      <w:lvlText w:val="-"/>
      <w:lvlJc w:val="left"/>
      <w:pPr>
        <w:ind w:left="1146" w:hanging="360"/>
      </w:pPr>
      <w:rPr>
        <w:rFonts w:ascii="Garamond" w:hAnsi="Garamond" w:cs="Times New Roman"/>
        <w:b/>
        <w:i w:val="0"/>
        <w:sz w:val="24"/>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4">
    <w:nsid w:val="198B1602"/>
    <w:multiLevelType w:val="multilevel"/>
    <w:tmpl w:val="077EBB12"/>
    <w:styleLink w:val="WWNum18"/>
    <w:lvl w:ilvl="0">
      <w:start w:val="1"/>
      <w:numFmt w:val="lowerLetter"/>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9DC34C5"/>
    <w:multiLevelType w:val="multilevel"/>
    <w:tmpl w:val="2FE6F12A"/>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6">
    <w:nsid w:val="1C192152"/>
    <w:multiLevelType w:val="multilevel"/>
    <w:tmpl w:val="F81620D8"/>
    <w:styleLink w:val="WWNum34"/>
    <w:lvl w:ilvl="0">
      <w:numFmt w:val="bullet"/>
      <w:lvlText w:val="-"/>
      <w:lvlJc w:val="left"/>
      <w:pPr>
        <w:ind w:left="420" w:hanging="360"/>
      </w:pPr>
      <w:rPr>
        <w:rFonts w:ascii="Garamond" w:eastAsia="Times New Roman" w:hAnsi="Garamond" w:cs="Arial"/>
      </w:rPr>
    </w:lvl>
    <w:lvl w:ilvl="1">
      <w:numFmt w:val="bullet"/>
      <w:lvlText w:val="o"/>
      <w:lvlJc w:val="left"/>
      <w:pPr>
        <w:ind w:left="1140" w:hanging="360"/>
      </w:pPr>
      <w:rPr>
        <w:rFonts w:ascii="Courier New" w:hAnsi="Courier New" w:cs="Courier New"/>
      </w:rPr>
    </w:lvl>
    <w:lvl w:ilvl="2">
      <w:numFmt w:val="bullet"/>
      <w:lvlText w:val=""/>
      <w:lvlJc w:val="left"/>
      <w:pPr>
        <w:ind w:left="1860" w:hanging="360"/>
      </w:pPr>
      <w:rPr>
        <w:rFonts w:ascii="Wingdings" w:hAnsi="Wingdings"/>
      </w:rPr>
    </w:lvl>
    <w:lvl w:ilvl="3">
      <w:numFmt w:val="bullet"/>
      <w:lvlText w:val=""/>
      <w:lvlJc w:val="left"/>
      <w:pPr>
        <w:ind w:left="2580" w:hanging="360"/>
      </w:pPr>
      <w:rPr>
        <w:rFonts w:ascii="Symbol" w:hAnsi="Symbol"/>
      </w:rPr>
    </w:lvl>
    <w:lvl w:ilvl="4">
      <w:numFmt w:val="bullet"/>
      <w:lvlText w:val="o"/>
      <w:lvlJc w:val="left"/>
      <w:pPr>
        <w:ind w:left="3300" w:hanging="360"/>
      </w:pPr>
      <w:rPr>
        <w:rFonts w:ascii="Courier New" w:hAnsi="Courier New" w:cs="Courier New"/>
      </w:rPr>
    </w:lvl>
    <w:lvl w:ilvl="5">
      <w:numFmt w:val="bullet"/>
      <w:lvlText w:val=""/>
      <w:lvlJc w:val="left"/>
      <w:pPr>
        <w:ind w:left="4020" w:hanging="360"/>
      </w:pPr>
      <w:rPr>
        <w:rFonts w:ascii="Wingdings" w:hAnsi="Wingdings"/>
      </w:rPr>
    </w:lvl>
    <w:lvl w:ilvl="6">
      <w:numFmt w:val="bullet"/>
      <w:lvlText w:val=""/>
      <w:lvlJc w:val="left"/>
      <w:pPr>
        <w:ind w:left="4740" w:hanging="360"/>
      </w:pPr>
      <w:rPr>
        <w:rFonts w:ascii="Symbol" w:hAnsi="Symbol"/>
      </w:rPr>
    </w:lvl>
    <w:lvl w:ilvl="7">
      <w:numFmt w:val="bullet"/>
      <w:lvlText w:val="o"/>
      <w:lvlJc w:val="left"/>
      <w:pPr>
        <w:ind w:left="5460" w:hanging="360"/>
      </w:pPr>
      <w:rPr>
        <w:rFonts w:ascii="Courier New" w:hAnsi="Courier New" w:cs="Courier New"/>
      </w:rPr>
    </w:lvl>
    <w:lvl w:ilvl="8">
      <w:numFmt w:val="bullet"/>
      <w:lvlText w:val=""/>
      <w:lvlJc w:val="left"/>
      <w:pPr>
        <w:ind w:left="6180" w:hanging="360"/>
      </w:pPr>
      <w:rPr>
        <w:rFonts w:ascii="Wingdings" w:hAnsi="Wingdings"/>
      </w:rPr>
    </w:lvl>
  </w:abstractNum>
  <w:abstractNum w:abstractNumId="7">
    <w:nsid w:val="21474DFB"/>
    <w:multiLevelType w:val="hybridMultilevel"/>
    <w:tmpl w:val="AA90E43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16C7058"/>
    <w:multiLevelType w:val="hybridMultilevel"/>
    <w:tmpl w:val="3D126DF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6553BA1"/>
    <w:multiLevelType w:val="hybridMultilevel"/>
    <w:tmpl w:val="58F637A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B9F2B86"/>
    <w:multiLevelType w:val="hybridMultilevel"/>
    <w:tmpl w:val="97C4AC7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C6E3E7E"/>
    <w:multiLevelType w:val="multilevel"/>
    <w:tmpl w:val="6448886E"/>
    <w:styleLink w:val="WWNum2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C745E63"/>
    <w:multiLevelType w:val="hybridMultilevel"/>
    <w:tmpl w:val="641625C8"/>
    <w:lvl w:ilvl="0" w:tplc="04100019">
      <w:start w:val="1"/>
      <w:numFmt w:val="lowerLetter"/>
      <w:lvlText w:val="%1."/>
      <w:lvlJc w:val="left"/>
      <w:pPr>
        <w:ind w:left="1065" w:hanging="705"/>
      </w:pPr>
      <w:rPr>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nsid w:val="3F09002F"/>
    <w:multiLevelType w:val="hybridMultilevel"/>
    <w:tmpl w:val="897002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3C35089"/>
    <w:multiLevelType w:val="hybridMultilevel"/>
    <w:tmpl w:val="AA54FA1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4B055DC"/>
    <w:multiLevelType w:val="hybridMultilevel"/>
    <w:tmpl w:val="60F4CDF6"/>
    <w:lvl w:ilvl="0" w:tplc="0410000D">
      <w:start w:val="1"/>
      <w:numFmt w:val="bullet"/>
      <w:lvlText w:val=""/>
      <w:lvlJc w:val="left"/>
      <w:pPr>
        <w:ind w:left="705" w:hanging="705"/>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6">
    <w:nsid w:val="46062155"/>
    <w:multiLevelType w:val="multilevel"/>
    <w:tmpl w:val="E36075DA"/>
    <w:styleLink w:val="WWNum23"/>
    <w:lvl w:ilvl="0">
      <w:start w:val="1"/>
      <w:numFmt w:val="lowerLetter"/>
      <w:lvlText w:val="%1)"/>
      <w:lvlJc w:val="left"/>
      <w:rPr>
        <w:rFonts w:ascii="Calibri" w:hAnsi="Calibri" w:cs="Times New Roman"/>
        <w:sz w:val="22"/>
      </w:rPr>
    </w:lvl>
    <w:lvl w:ilvl="1">
      <w:start w:val="1"/>
      <w:numFmt w:val="lowerLetter"/>
      <w:lvlText w:val="%2."/>
      <w:lvlJc w:val="left"/>
      <w:rPr>
        <w:rFonts w:ascii="Calibri" w:hAnsi="Calibri" w:cs="Times New Roman"/>
        <w:sz w:val="22"/>
      </w:rPr>
    </w:lvl>
    <w:lvl w:ilvl="2">
      <w:start w:val="1"/>
      <w:numFmt w:val="lowerRoman"/>
      <w:lvlText w:val="%3."/>
      <w:lvlJc w:val="right"/>
      <w:rPr>
        <w:rFonts w:ascii="Calibri" w:hAnsi="Calibri" w:cs="Times New Roman"/>
        <w:sz w:val="22"/>
      </w:rPr>
    </w:lvl>
    <w:lvl w:ilvl="3">
      <w:start w:val="1"/>
      <w:numFmt w:val="decimal"/>
      <w:lvlText w:val="%4."/>
      <w:lvlJc w:val="left"/>
      <w:rPr>
        <w:rFonts w:ascii="Calibri" w:hAnsi="Calibri" w:cs="Times New Roman"/>
        <w:sz w:val="22"/>
      </w:rPr>
    </w:lvl>
    <w:lvl w:ilvl="4">
      <w:start w:val="1"/>
      <w:numFmt w:val="lowerLetter"/>
      <w:lvlText w:val="%5."/>
      <w:lvlJc w:val="left"/>
      <w:rPr>
        <w:rFonts w:ascii="Calibri" w:hAnsi="Calibri" w:cs="Times New Roman"/>
        <w:sz w:val="22"/>
      </w:rPr>
    </w:lvl>
    <w:lvl w:ilvl="5">
      <w:start w:val="1"/>
      <w:numFmt w:val="lowerRoman"/>
      <w:lvlText w:val="%6."/>
      <w:lvlJc w:val="right"/>
      <w:rPr>
        <w:rFonts w:ascii="Calibri" w:hAnsi="Calibri" w:cs="Times New Roman"/>
        <w:sz w:val="22"/>
      </w:rPr>
    </w:lvl>
    <w:lvl w:ilvl="6">
      <w:start w:val="1"/>
      <w:numFmt w:val="decimal"/>
      <w:lvlText w:val="%7."/>
      <w:lvlJc w:val="left"/>
      <w:rPr>
        <w:rFonts w:ascii="Calibri" w:hAnsi="Calibri" w:cs="Times New Roman"/>
        <w:sz w:val="22"/>
      </w:rPr>
    </w:lvl>
    <w:lvl w:ilvl="7">
      <w:start w:val="1"/>
      <w:numFmt w:val="lowerLetter"/>
      <w:lvlText w:val="%8."/>
      <w:lvlJc w:val="left"/>
      <w:rPr>
        <w:rFonts w:ascii="Calibri" w:hAnsi="Calibri" w:cs="Times New Roman"/>
        <w:sz w:val="22"/>
      </w:rPr>
    </w:lvl>
    <w:lvl w:ilvl="8">
      <w:start w:val="1"/>
      <w:numFmt w:val="lowerRoman"/>
      <w:lvlText w:val="%9."/>
      <w:lvlJc w:val="right"/>
      <w:rPr>
        <w:rFonts w:ascii="Calibri" w:hAnsi="Calibri" w:cs="Times New Roman"/>
        <w:sz w:val="22"/>
      </w:rPr>
    </w:lvl>
  </w:abstractNum>
  <w:abstractNum w:abstractNumId="17">
    <w:nsid w:val="51090AAF"/>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51C65975"/>
    <w:multiLevelType w:val="hybridMultilevel"/>
    <w:tmpl w:val="6B4A7232"/>
    <w:name w:val="WW8Num262"/>
    <w:lvl w:ilvl="0" w:tplc="4C9444EC">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77275FE"/>
    <w:multiLevelType w:val="hybridMultilevel"/>
    <w:tmpl w:val="A136398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9320BD0"/>
    <w:multiLevelType w:val="hybridMultilevel"/>
    <w:tmpl w:val="26D88BA6"/>
    <w:lvl w:ilvl="0" w:tplc="6F34C0A6">
      <w:numFmt w:val="bullet"/>
      <w:lvlText w:val="-"/>
      <w:lvlJc w:val="left"/>
      <w:pPr>
        <w:ind w:left="720" w:hanging="360"/>
      </w:pPr>
      <w:rPr>
        <w:rFonts w:ascii="Garamond" w:eastAsiaTheme="minorHAnsi" w:hAnsi="Garamond"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1E85DC5"/>
    <w:multiLevelType w:val="hybridMultilevel"/>
    <w:tmpl w:val="81D442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27141D5"/>
    <w:multiLevelType w:val="multilevel"/>
    <w:tmpl w:val="8A5EB4BC"/>
    <w:styleLink w:val="WWOutlineListStyle"/>
    <w:lvl w:ilvl="0">
      <w:start w:val="1"/>
      <w:numFmt w:val="decimal"/>
      <w:lvlText w:val="%1."/>
      <w:lvlJc w:val="left"/>
      <w:pPr>
        <w:ind w:left="360" w:hanging="360"/>
      </w:pPr>
      <w:rPr>
        <w:b/>
        <w:i w:val="0"/>
        <w:sz w:val="24"/>
      </w:rPr>
    </w:lvl>
    <w:lvl w:ilvl="1">
      <w:start w:val="1"/>
      <w:numFmt w:val="none"/>
      <w:lvlText w:val="%2"/>
      <w:lvlJc w:val="left"/>
      <w:pPr>
        <w:ind w:left="0" w:firstLine="0"/>
      </w:pPr>
    </w:lvl>
    <w:lvl w:ilvl="2">
      <w:start w:val="1"/>
      <w:numFmt w:val="decimal"/>
      <w:lvlText w:val="%1.%2.%3"/>
      <w:lvlJc w:val="left"/>
      <w:pPr>
        <w:ind w:left="720" w:hanging="72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67BB4853"/>
    <w:multiLevelType w:val="multilevel"/>
    <w:tmpl w:val="D41A7B42"/>
    <w:styleLink w:val="WWNum2"/>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00000A"/>
        <w:sz w:val="24"/>
        <w:szCs w:val="24"/>
      </w:rPr>
    </w:lvl>
    <w:lvl w:ilvl="4">
      <w:start w:val="1"/>
      <w:numFmt w:val="lowerLetter"/>
      <w:lvlText w:val="%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C1707B8"/>
    <w:multiLevelType w:val="hybridMultilevel"/>
    <w:tmpl w:val="7E5610A8"/>
    <w:lvl w:ilvl="0" w:tplc="57E08360">
      <w:start w:val="1"/>
      <w:numFmt w:val="decimal"/>
      <w:lvlText w:val="%1)"/>
      <w:lvlJc w:val="left"/>
      <w:pPr>
        <w:ind w:left="72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5">
    <w:nsid w:val="6F777FA4"/>
    <w:multiLevelType w:val="multilevel"/>
    <w:tmpl w:val="0E4A6CA2"/>
    <w:styleLink w:val="Nessunelenco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
    <w:nsid w:val="74997143"/>
    <w:multiLevelType w:val="hybridMultilevel"/>
    <w:tmpl w:val="D31EA3C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7">
    <w:nsid w:val="75B74805"/>
    <w:multiLevelType w:val="hybridMultilevel"/>
    <w:tmpl w:val="641625C8"/>
    <w:lvl w:ilvl="0" w:tplc="04100019">
      <w:start w:val="1"/>
      <w:numFmt w:val="lowerLetter"/>
      <w:lvlText w:val="%1."/>
      <w:lvlJc w:val="left"/>
      <w:pPr>
        <w:ind w:left="1065" w:hanging="705"/>
      </w:pPr>
      <w:rPr>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26"/>
  </w:num>
  <w:num w:numId="2">
    <w:abstractNumId w:val="13"/>
  </w:num>
  <w:num w:numId="3">
    <w:abstractNumId w:val="16"/>
  </w:num>
  <w:num w:numId="4">
    <w:abstractNumId w:val="16"/>
    <w:lvlOverride w:ilvl="0">
      <w:startOverride w:val="1"/>
    </w:lvlOverride>
  </w:num>
  <w:num w:numId="5">
    <w:abstractNumId w:val="17"/>
  </w:num>
  <w:num w:numId="6">
    <w:abstractNumId w:val="2"/>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3"/>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6"/>
  </w:num>
  <w:num w:numId="17">
    <w:abstractNumId w:val="6"/>
  </w:num>
  <w:num w:numId="18">
    <w:abstractNumId w:val="3"/>
  </w:num>
  <w:num w:numId="19">
    <w:abstractNumId w:val="3"/>
  </w:num>
  <w:num w:numId="20">
    <w:abstractNumId w:val="3"/>
  </w:num>
  <w:num w:numId="21">
    <w:abstractNumId w:val="22"/>
  </w:num>
  <w:num w:numId="22">
    <w:abstractNumId w:val="11"/>
  </w:num>
  <w:num w:numId="23">
    <w:abstractNumId w:val="12"/>
  </w:num>
  <w:num w:numId="24">
    <w:abstractNumId w:val="14"/>
  </w:num>
  <w:num w:numId="25">
    <w:abstractNumId w:val="19"/>
  </w:num>
  <w:num w:numId="26">
    <w:abstractNumId w:val="8"/>
  </w:num>
  <w:num w:numId="27">
    <w:abstractNumId w:val="9"/>
  </w:num>
  <w:num w:numId="28">
    <w:abstractNumId w:val="21"/>
  </w:num>
  <w:num w:numId="29">
    <w:abstractNumId w:val="7"/>
  </w:num>
  <w:num w:numId="30">
    <w:abstractNumId w:val="15"/>
  </w:num>
  <w:num w:numId="31">
    <w:abstractNumId w:val="20"/>
  </w:num>
  <w:num w:numId="32">
    <w:abstractNumId w:val="10"/>
  </w:num>
  <w:num w:numId="33">
    <w:abstractNumId w:val="25"/>
  </w:num>
  <w:num w:numId="34">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ED8"/>
    <w:rsid w:val="000021EB"/>
    <w:rsid w:val="00003807"/>
    <w:rsid w:val="00006CD4"/>
    <w:rsid w:val="00006DC6"/>
    <w:rsid w:val="000148E2"/>
    <w:rsid w:val="00016CA0"/>
    <w:rsid w:val="00021A70"/>
    <w:rsid w:val="00024673"/>
    <w:rsid w:val="000418E0"/>
    <w:rsid w:val="00042658"/>
    <w:rsid w:val="0004407A"/>
    <w:rsid w:val="00046850"/>
    <w:rsid w:val="00053371"/>
    <w:rsid w:val="0005584F"/>
    <w:rsid w:val="00064BC1"/>
    <w:rsid w:val="00066D4A"/>
    <w:rsid w:val="00066FD9"/>
    <w:rsid w:val="00075FC8"/>
    <w:rsid w:val="00085A85"/>
    <w:rsid w:val="000904F3"/>
    <w:rsid w:val="00090DEA"/>
    <w:rsid w:val="00090F55"/>
    <w:rsid w:val="00091685"/>
    <w:rsid w:val="00092D17"/>
    <w:rsid w:val="000946E3"/>
    <w:rsid w:val="00094DDC"/>
    <w:rsid w:val="00094F35"/>
    <w:rsid w:val="00095AA5"/>
    <w:rsid w:val="00097D9B"/>
    <w:rsid w:val="000A25E9"/>
    <w:rsid w:val="000A341E"/>
    <w:rsid w:val="000A7011"/>
    <w:rsid w:val="000A78C6"/>
    <w:rsid w:val="000B1B0F"/>
    <w:rsid w:val="000B2157"/>
    <w:rsid w:val="000B2AE3"/>
    <w:rsid w:val="000B3382"/>
    <w:rsid w:val="000B34F1"/>
    <w:rsid w:val="000B6B38"/>
    <w:rsid w:val="000C1C84"/>
    <w:rsid w:val="000C27AC"/>
    <w:rsid w:val="000C4D0F"/>
    <w:rsid w:val="000C7C5E"/>
    <w:rsid w:val="000D4722"/>
    <w:rsid w:val="000E2605"/>
    <w:rsid w:val="000E51AB"/>
    <w:rsid w:val="000E582E"/>
    <w:rsid w:val="000E650A"/>
    <w:rsid w:val="000F294C"/>
    <w:rsid w:val="000F2F2A"/>
    <w:rsid w:val="000F5344"/>
    <w:rsid w:val="000F5E3D"/>
    <w:rsid w:val="000F6151"/>
    <w:rsid w:val="000F6C41"/>
    <w:rsid w:val="0010129C"/>
    <w:rsid w:val="0010713E"/>
    <w:rsid w:val="00107264"/>
    <w:rsid w:val="00111548"/>
    <w:rsid w:val="00120B01"/>
    <w:rsid w:val="001215E4"/>
    <w:rsid w:val="00124252"/>
    <w:rsid w:val="001249A8"/>
    <w:rsid w:val="0012734F"/>
    <w:rsid w:val="00130982"/>
    <w:rsid w:val="0013125B"/>
    <w:rsid w:val="00143DE5"/>
    <w:rsid w:val="001502E7"/>
    <w:rsid w:val="00152545"/>
    <w:rsid w:val="0016416B"/>
    <w:rsid w:val="001664BB"/>
    <w:rsid w:val="00166B3D"/>
    <w:rsid w:val="00172F25"/>
    <w:rsid w:val="001755EE"/>
    <w:rsid w:val="0017628E"/>
    <w:rsid w:val="0018298A"/>
    <w:rsid w:val="00183B20"/>
    <w:rsid w:val="001908C0"/>
    <w:rsid w:val="0019254E"/>
    <w:rsid w:val="001925F4"/>
    <w:rsid w:val="001963B3"/>
    <w:rsid w:val="00197CE5"/>
    <w:rsid w:val="001A02A3"/>
    <w:rsid w:val="001A11DA"/>
    <w:rsid w:val="001A5F54"/>
    <w:rsid w:val="001B02E5"/>
    <w:rsid w:val="001B19AB"/>
    <w:rsid w:val="001B27D5"/>
    <w:rsid w:val="001C32D7"/>
    <w:rsid w:val="001C7C21"/>
    <w:rsid w:val="001E1488"/>
    <w:rsid w:val="001E6FA6"/>
    <w:rsid w:val="001F1CCE"/>
    <w:rsid w:val="00200AC8"/>
    <w:rsid w:val="00201873"/>
    <w:rsid w:val="00201C07"/>
    <w:rsid w:val="0020324C"/>
    <w:rsid w:val="0020469E"/>
    <w:rsid w:val="00206C03"/>
    <w:rsid w:val="00212E46"/>
    <w:rsid w:val="00213133"/>
    <w:rsid w:val="00220972"/>
    <w:rsid w:val="00221295"/>
    <w:rsid w:val="00222177"/>
    <w:rsid w:val="002225E3"/>
    <w:rsid w:val="00240525"/>
    <w:rsid w:val="00245AAC"/>
    <w:rsid w:val="00245CC1"/>
    <w:rsid w:val="00251C81"/>
    <w:rsid w:val="00254261"/>
    <w:rsid w:val="00256D7B"/>
    <w:rsid w:val="00262717"/>
    <w:rsid w:val="002646A7"/>
    <w:rsid w:val="002727FE"/>
    <w:rsid w:val="00274978"/>
    <w:rsid w:val="002929D4"/>
    <w:rsid w:val="002A03DC"/>
    <w:rsid w:val="002A5544"/>
    <w:rsid w:val="002A6B72"/>
    <w:rsid w:val="002A7022"/>
    <w:rsid w:val="002B6251"/>
    <w:rsid w:val="002C186D"/>
    <w:rsid w:val="002C37FD"/>
    <w:rsid w:val="002C4516"/>
    <w:rsid w:val="002C56E7"/>
    <w:rsid w:val="002C653C"/>
    <w:rsid w:val="002D0F54"/>
    <w:rsid w:val="002D2CEE"/>
    <w:rsid w:val="002E04E3"/>
    <w:rsid w:val="002E34A5"/>
    <w:rsid w:val="002E3600"/>
    <w:rsid w:val="002F181B"/>
    <w:rsid w:val="002F372C"/>
    <w:rsid w:val="002F521E"/>
    <w:rsid w:val="003012E6"/>
    <w:rsid w:val="00303337"/>
    <w:rsid w:val="0030502A"/>
    <w:rsid w:val="003057B4"/>
    <w:rsid w:val="00307CDA"/>
    <w:rsid w:val="00311F13"/>
    <w:rsid w:val="00313500"/>
    <w:rsid w:val="00315035"/>
    <w:rsid w:val="00317E49"/>
    <w:rsid w:val="0032322B"/>
    <w:rsid w:val="00324340"/>
    <w:rsid w:val="0032679B"/>
    <w:rsid w:val="003344F6"/>
    <w:rsid w:val="00334732"/>
    <w:rsid w:val="00343A73"/>
    <w:rsid w:val="00353FF2"/>
    <w:rsid w:val="0035723D"/>
    <w:rsid w:val="003572A2"/>
    <w:rsid w:val="0036067B"/>
    <w:rsid w:val="00362DB8"/>
    <w:rsid w:val="00363E6A"/>
    <w:rsid w:val="00365049"/>
    <w:rsid w:val="00366FE9"/>
    <w:rsid w:val="00372788"/>
    <w:rsid w:val="00376637"/>
    <w:rsid w:val="003813BB"/>
    <w:rsid w:val="0038184E"/>
    <w:rsid w:val="00384DED"/>
    <w:rsid w:val="00386001"/>
    <w:rsid w:val="00392DE2"/>
    <w:rsid w:val="00394BD5"/>
    <w:rsid w:val="00396DFA"/>
    <w:rsid w:val="003A2956"/>
    <w:rsid w:val="003A784F"/>
    <w:rsid w:val="003A7AA6"/>
    <w:rsid w:val="003B5DF4"/>
    <w:rsid w:val="003B62C0"/>
    <w:rsid w:val="003B6A08"/>
    <w:rsid w:val="003C08AE"/>
    <w:rsid w:val="003C2C48"/>
    <w:rsid w:val="003C48C7"/>
    <w:rsid w:val="003D3FD0"/>
    <w:rsid w:val="003D7E49"/>
    <w:rsid w:val="003E00E8"/>
    <w:rsid w:val="003E28A9"/>
    <w:rsid w:val="003E79B7"/>
    <w:rsid w:val="003F16F5"/>
    <w:rsid w:val="003F21EC"/>
    <w:rsid w:val="003F2B87"/>
    <w:rsid w:val="003F5FD8"/>
    <w:rsid w:val="003F688D"/>
    <w:rsid w:val="003F68FB"/>
    <w:rsid w:val="004119FC"/>
    <w:rsid w:val="00412C1E"/>
    <w:rsid w:val="004139EE"/>
    <w:rsid w:val="004167B9"/>
    <w:rsid w:val="00420BD8"/>
    <w:rsid w:val="004226CA"/>
    <w:rsid w:val="00422805"/>
    <w:rsid w:val="00427890"/>
    <w:rsid w:val="00427EF9"/>
    <w:rsid w:val="00431077"/>
    <w:rsid w:val="00432DA3"/>
    <w:rsid w:val="004440B4"/>
    <w:rsid w:val="00453683"/>
    <w:rsid w:val="00465700"/>
    <w:rsid w:val="00466006"/>
    <w:rsid w:val="00466B73"/>
    <w:rsid w:val="0047451B"/>
    <w:rsid w:val="004754DF"/>
    <w:rsid w:val="00481F48"/>
    <w:rsid w:val="00483834"/>
    <w:rsid w:val="004848FF"/>
    <w:rsid w:val="00486359"/>
    <w:rsid w:val="00486784"/>
    <w:rsid w:val="00492731"/>
    <w:rsid w:val="00493B9D"/>
    <w:rsid w:val="004A1C5A"/>
    <w:rsid w:val="004A4259"/>
    <w:rsid w:val="004A4E2B"/>
    <w:rsid w:val="004A6D1E"/>
    <w:rsid w:val="004B2544"/>
    <w:rsid w:val="004B7666"/>
    <w:rsid w:val="004C31B1"/>
    <w:rsid w:val="004D6786"/>
    <w:rsid w:val="004E1ED3"/>
    <w:rsid w:val="004E50A0"/>
    <w:rsid w:val="004F00C5"/>
    <w:rsid w:val="004F023B"/>
    <w:rsid w:val="004F1A53"/>
    <w:rsid w:val="004F261E"/>
    <w:rsid w:val="004F4894"/>
    <w:rsid w:val="004F6C7F"/>
    <w:rsid w:val="004F7F3F"/>
    <w:rsid w:val="0050561A"/>
    <w:rsid w:val="005122C1"/>
    <w:rsid w:val="00513A94"/>
    <w:rsid w:val="005160AB"/>
    <w:rsid w:val="005203CB"/>
    <w:rsid w:val="00523C23"/>
    <w:rsid w:val="00527C60"/>
    <w:rsid w:val="00535EEE"/>
    <w:rsid w:val="00544BDC"/>
    <w:rsid w:val="005507AC"/>
    <w:rsid w:val="005570B6"/>
    <w:rsid w:val="00563808"/>
    <w:rsid w:val="0057281A"/>
    <w:rsid w:val="00580F5C"/>
    <w:rsid w:val="005843FB"/>
    <w:rsid w:val="0058531B"/>
    <w:rsid w:val="00595A5F"/>
    <w:rsid w:val="00596475"/>
    <w:rsid w:val="005A430B"/>
    <w:rsid w:val="005A4A5E"/>
    <w:rsid w:val="005B5176"/>
    <w:rsid w:val="005C054D"/>
    <w:rsid w:val="005C0F00"/>
    <w:rsid w:val="005C24B0"/>
    <w:rsid w:val="005C3433"/>
    <w:rsid w:val="005D1C3B"/>
    <w:rsid w:val="005D319E"/>
    <w:rsid w:val="005D369B"/>
    <w:rsid w:val="005D3A9E"/>
    <w:rsid w:val="005D4509"/>
    <w:rsid w:val="005D45B6"/>
    <w:rsid w:val="005E0933"/>
    <w:rsid w:val="005E246B"/>
    <w:rsid w:val="005F0C98"/>
    <w:rsid w:val="005F15B7"/>
    <w:rsid w:val="005F76D2"/>
    <w:rsid w:val="005F7A3E"/>
    <w:rsid w:val="006003F1"/>
    <w:rsid w:val="00615706"/>
    <w:rsid w:val="00616D30"/>
    <w:rsid w:val="0062517C"/>
    <w:rsid w:val="00630D6B"/>
    <w:rsid w:val="0063590B"/>
    <w:rsid w:val="00643688"/>
    <w:rsid w:val="00644B6E"/>
    <w:rsid w:val="00650657"/>
    <w:rsid w:val="00652E54"/>
    <w:rsid w:val="00653690"/>
    <w:rsid w:val="00655F19"/>
    <w:rsid w:val="00657FAC"/>
    <w:rsid w:val="006610DA"/>
    <w:rsid w:val="006617EA"/>
    <w:rsid w:val="00665171"/>
    <w:rsid w:val="006664C4"/>
    <w:rsid w:val="00667ED2"/>
    <w:rsid w:val="00682866"/>
    <w:rsid w:val="00682D2A"/>
    <w:rsid w:val="006846BA"/>
    <w:rsid w:val="0068470C"/>
    <w:rsid w:val="00686CB1"/>
    <w:rsid w:val="006918CC"/>
    <w:rsid w:val="0069416F"/>
    <w:rsid w:val="006A1947"/>
    <w:rsid w:val="006A1E41"/>
    <w:rsid w:val="006A400B"/>
    <w:rsid w:val="006B252C"/>
    <w:rsid w:val="006B2B96"/>
    <w:rsid w:val="006C30C7"/>
    <w:rsid w:val="006C63E5"/>
    <w:rsid w:val="006C7D92"/>
    <w:rsid w:val="006C7E35"/>
    <w:rsid w:val="006D20BF"/>
    <w:rsid w:val="006D46AC"/>
    <w:rsid w:val="006F311B"/>
    <w:rsid w:val="0070252A"/>
    <w:rsid w:val="00704387"/>
    <w:rsid w:val="00711A48"/>
    <w:rsid w:val="00713CF2"/>
    <w:rsid w:val="00724781"/>
    <w:rsid w:val="00724B09"/>
    <w:rsid w:val="00734A31"/>
    <w:rsid w:val="007359F1"/>
    <w:rsid w:val="00740FDB"/>
    <w:rsid w:val="00743BDE"/>
    <w:rsid w:val="00750C7B"/>
    <w:rsid w:val="007540CD"/>
    <w:rsid w:val="00755B64"/>
    <w:rsid w:val="00766870"/>
    <w:rsid w:val="00773273"/>
    <w:rsid w:val="00780BD4"/>
    <w:rsid w:val="007841ED"/>
    <w:rsid w:val="00784944"/>
    <w:rsid w:val="00793391"/>
    <w:rsid w:val="007A30C6"/>
    <w:rsid w:val="007A3BA5"/>
    <w:rsid w:val="007B060F"/>
    <w:rsid w:val="007C3199"/>
    <w:rsid w:val="007C36EF"/>
    <w:rsid w:val="007C431A"/>
    <w:rsid w:val="007C6050"/>
    <w:rsid w:val="007C6322"/>
    <w:rsid w:val="007D7CC3"/>
    <w:rsid w:val="007E0D25"/>
    <w:rsid w:val="007F0366"/>
    <w:rsid w:val="007F4E5F"/>
    <w:rsid w:val="0080368F"/>
    <w:rsid w:val="00811319"/>
    <w:rsid w:val="008113AD"/>
    <w:rsid w:val="00812301"/>
    <w:rsid w:val="00812865"/>
    <w:rsid w:val="008208C8"/>
    <w:rsid w:val="00821ACE"/>
    <w:rsid w:val="00830EE7"/>
    <w:rsid w:val="00834FCA"/>
    <w:rsid w:val="00837468"/>
    <w:rsid w:val="00840435"/>
    <w:rsid w:val="008433C3"/>
    <w:rsid w:val="0084567D"/>
    <w:rsid w:val="00850D26"/>
    <w:rsid w:val="0085588A"/>
    <w:rsid w:val="008623D8"/>
    <w:rsid w:val="00872AE7"/>
    <w:rsid w:val="008731A0"/>
    <w:rsid w:val="0087454A"/>
    <w:rsid w:val="00886964"/>
    <w:rsid w:val="008900BD"/>
    <w:rsid w:val="0089052D"/>
    <w:rsid w:val="00890815"/>
    <w:rsid w:val="00892250"/>
    <w:rsid w:val="00893D49"/>
    <w:rsid w:val="008964C8"/>
    <w:rsid w:val="00896FD9"/>
    <w:rsid w:val="008C229D"/>
    <w:rsid w:val="008C7E5E"/>
    <w:rsid w:val="008D0CDA"/>
    <w:rsid w:val="008D4821"/>
    <w:rsid w:val="008D7225"/>
    <w:rsid w:val="008E1678"/>
    <w:rsid w:val="008F7046"/>
    <w:rsid w:val="00907EC7"/>
    <w:rsid w:val="00925B62"/>
    <w:rsid w:val="0093261C"/>
    <w:rsid w:val="00933830"/>
    <w:rsid w:val="00933F9E"/>
    <w:rsid w:val="00934D12"/>
    <w:rsid w:val="00937C3D"/>
    <w:rsid w:val="00940DE4"/>
    <w:rsid w:val="009425D3"/>
    <w:rsid w:val="00942CBE"/>
    <w:rsid w:val="0094324A"/>
    <w:rsid w:val="0096271A"/>
    <w:rsid w:val="00964A7D"/>
    <w:rsid w:val="00965260"/>
    <w:rsid w:val="00965AE2"/>
    <w:rsid w:val="00967CD2"/>
    <w:rsid w:val="009746A9"/>
    <w:rsid w:val="00975019"/>
    <w:rsid w:val="00975C79"/>
    <w:rsid w:val="0098193C"/>
    <w:rsid w:val="00982F7C"/>
    <w:rsid w:val="00984A80"/>
    <w:rsid w:val="00986CC8"/>
    <w:rsid w:val="00992BE6"/>
    <w:rsid w:val="00992DEE"/>
    <w:rsid w:val="009936EC"/>
    <w:rsid w:val="00996825"/>
    <w:rsid w:val="009A18D6"/>
    <w:rsid w:val="009A27E9"/>
    <w:rsid w:val="009A3B89"/>
    <w:rsid w:val="009B36DE"/>
    <w:rsid w:val="009C51EA"/>
    <w:rsid w:val="009D2355"/>
    <w:rsid w:val="009D2469"/>
    <w:rsid w:val="009D40A2"/>
    <w:rsid w:val="009E0023"/>
    <w:rsid w:val="009E16AF"/>
    <w:rsid w:val="009E2C04"/>
    <w:rsid w:val="009E5BEB"/>
    <w:rsid w:val="009F0D32"/>
    <w:rsid w:val="009F1002"/>
    <w:rsid w:val="009F2E11"/>
    <w:rsid w:val="009F5657"/>
    <w:rsid w:val="00A01B1D"/>
    <w:rsid w:val="00A0295E"/>
    <w:rsid w:val="00A05493"/>
    <w:rsid w:val="00A1331A"/>
    <w:rsid w:val="00A1758D"/>
    <w:rsid w:val="00A2256F"/>
    <w:rsid w:val="00A23D91"/>
    <w:rsid w:val="00A25E83"/>
    <w:rsid w:val="00A3252B"/>
    <w:rsid w:val="00A3636F"/>
    <w:rsid w:val="00A43694"/>
    <w:rsid w:val="00A47AC4"/>
    <w:rsid w:val="00A47F08"/>
    <w:rsid w:val="00A55DF8"/>
    <w:rsid w:val="00A60473"/>
    <w:rsid w:val="00A67129"/>
    <w:rsid w:val="00A67317"/>
    <w:rsid w:val="00A679F3"/>
    <w:rsid w:val="00A703A2"/>
    <w:rsid w:val="00A70575"/>
    <w:rsid w:val="00A77131"/>
    <w:rsid w:val="00A84A2E"/>
    <w:rsid w:val="00A84B19"/>
    <w:rsid w:val="00A8508A"/>
    <w:rsid w:val="00A96855"/>
    <w:rsid w:val="00A96A7C"/>
    <w:rsid w:val="00A97086"/>
    <w:rsid w:val="00AA0592"/>
    <w:rsid w:val="00AA743A"/>
    <w:rsid w:val="00AB2FAD"/>
    <w:rsid w:val="00AB3A4C"/>
    <w:rsid w:val="00AB6556"/>
    <w:rsid w:val="00AC2AAE"/>
    <w:rsid w:val="00AC7AA5"/>
    <w:rsid w:val="00AC7BD5"/>
    <w:rsid w:val="00AD150C"/>
    <w:rsid w:val="00AD3904"/>
    <w:rsid w:val="00AD66B1"/>
    <w:rsid w:val="00AD7AC5"/>
    <w:rsid w:val="00AD7B07"/>
    <w:rsid w:val="00AE1068"/>
    <w:rsid w:val="00AF5992"/>
    <w:rsid w:val="00B0202C"/>
    <w:rsid w:val="00B04F47"/>
    <w:rsid w:val="00B059A5"/>
    <w:rsid w:val="00B0653D"/>
    <w:rsid w:val="00B202E4"/>
    <w:rsid w:val="00B23763"/>
    <w:rsid w:val="00B238CB"/>
    <w:rsid w:val="00B252BC"/>
    <w:rsid w:val="00B26B65"/>
    <w:rsid w:val="00B27AF1"/>
    <w:rsid w:val="00B30EAF"/>
    <w:rsid w:val="00B317BC"/>
    <w:rsid w:val="00B3230F"/>
    <w:rsid w:val="00B34616"/>
    <w:rsid w:val="00B4215C"/>
    <w:rsid w:val="00B45302"/>
    <w:rsid w:val="00B46413"/>
    <w:rsid w:val="00B547D9"/>
    <w:rsid w:val="00B55A2B"/>
    <w:rsid w:val="00B56117"/>
    <w:rsid w:val="00B56FCA"/>
    <w:rsid w:val="00B6507D"/>
    <w:rsid w:val="00B662FE"/>
    <w:rsid w:val="00B7330D"/>
    <w:rsid w:val="00B73BEB"/>
    <w:rsid w:val="00B7515B"/>
    <w:rsid w:val="00B75996"/>
    <w:rsid w:val="00B80A65"/>
    <w:rsid w:val="00B837E8"/>
    <w:rsid w:val="00B8476E"/>
    <w:rsid w:val="00B929DD"/>
    <w:rsid w:val="00B9695D"/>
    <w:rsid w:val="00B96BD7"/>
    <w:rsid w:val="00B96E58"/>
    <w:rsid w:val="00BB2DDB"/>
    <w:rsid w:val="00BB30C3"/>
    <w:rsid w:val="00BB36E4"/>
    <w:rsid w:val="00BB398B"/>
    <w:rsid w:val="00BC38A4"/>
    <w:rsid w:val="00BC3A3C"/>
    <w:rsid w:val="00BC57F9"/>
    <w:rsid w:val="00BC59D0"/>
    <w:rsid w:val="00BC59ED"/>
    <w:rsid w:val="00BC74D0"/>
    <w:rsid w:val="00BC765E"/>
    <w:rsid w:val="00BC7B18"/>
    <w:rsid w:val="00BD443F"/>
    <w:rsid w:val="00BD4CA3"/>
    <w:rsid w:val="00BD5283"/>
    <w:rsid w:val="00BD581E"/>
    <w:rsid w:val="00BD5E99"/>
    <w:rsid w:val="00BD626E"/>
    <w:rsid w:val="00BE09FF"/>
    <w:rsid w:val="00BE203B"/>
    <w:rsid w:val="00BE690E"/>
    <w:rsid w:val="00C02AA3"/>
    <w:rsid w:val="00C152F6"/>
    <w:rsid w:val="00C21CF5"/>
    <w:rsid w:val="00C22202"/>
    <w:rsid w:val="00C2336F"/>
    <w:rsid w:val="00C25680"/>
    <w:rsid w:val="00C25F1F"/>
    <w:rsid w:val="00C33C8F"/>
    <w:rsid w:val="00C36E62"/>
    <w:rsid w:val="00C614FD"/>
    <w:rsid w:val="00C65356"/>
    <w:rsid w:val="00C72260"/>
    <w:rsid w:val="00C73867"/>
    <w:rsid w:val="00C7567D"/>
    <w:rsid w:val="00C77F1D"/>
    <w:rsid w:val="00C95B71"/>
    <w:rsid w:val="00C97AEB"/>
    <w:rsid w:val="00C97E63"/>
    <w:rsid w:val="00CA2C71"/>
    <w:rsid w:val="00CA33DC"/>
    <w:rsid w:val="00CA6066"/>
    <w:rsid w:val="00CB0144"/>
    <w:rsid w:val="00CB2728"/>
    <w:rsid w:val="00CB394B"/>
    <w:rsid w:val="00CC0C23"/>
    <w:rsid w:val="00CD1419"/>
    <w:rsid w:val="00CD2B2A"/>
    <w:rsid w:val="00CE0045"/>
    <w:rsid w:val="00CE2468"/>
    <w:rsid w:val="00CE5387"/>
    <w:rsid w:val="00CE7E5E"/>
    <w:rsid w:val="00CE7FD6"/>
    <w:rsid w:val="00CF275F"/>
    <w:rsid w:val="00CF496C"/>
    <w:rsid w:val="00CF7F09"/>
    <w:rsid w:val="00D0260F"/>
    <w:rsid w:val="00D042E7"/>
    <w:rsid w:val="00D058EF"/>
    <w:rsid w:val="00D100ED"/>
    <w:rsid w:val="00D11EBE"/>
    <w:rsid w:val="00D13379"/>
    <w:rsid w:val="00D16279"/>
    <w:rsid w:val="00D21F3A"/>
    <w:rsid w:val="00D2301C"/>
    <w:rsid w:val="00D30B4D"/>
    <w:rsid w:val="00D3254B"/>
    <w:rsid w:val="00D32EC5"/>
    <w:rsid w:val="00D33F05"/>
    <w:rsid w:val="00D4062B"/>
    <w:rsid w:val="00D47634"/>
    <w:rsid w:val="00D54303"/>
    <w:rsid w:val="00D54E5E"/>
    <w:rsid w:val="00D60ECE"/>
    <w:rsid w:val="00D61AA0"/>
    <w:rsid w:val="00D61E40"/>
    <w:rsid w:val="00D62DD5"/>
    <w:rsid w:val="00D6367D"/>
    <w:rsid w:val="00D64FA7"/>
    <w:rsid w:val="00D66294"/>
    <w:rsid w:val="00D71266"/>
    <w:rsid w:val="00D7408F"/>
    <w:rsid w:val="00D87C45"/>
    <w:rsid w:val="00D91CA2"/>
    <w:rsid w:val="00D96101"/>
    <w:rsid w:val="00DA0093"/>
    <w:rsid w:val="00DA7D2B"/>
    <w:rsid w:val="00DB674D"/>
    <w:rsid w:val="00DC55B0"/>
    <w:rsid w:val="00DD2CB4"/>
    <w:rsid w:val="00DD5E21"/>
    <w:rsid w:val="00DD7755"/>
    <w:rsid w:val="00DE06BB"/>
    <w:rsid w:val="00DE0988"/>
    <w:rsid w:val="00DE22B6"/>
    <w:rsid w:val="00DE7888"/>
    <w:rsid w:val="00DF365B"/>
    <w:rsid w:val="00DF4C64"/>
    <w:rsid w:val="00DF610B"/>
    <w:rsid w:val="00DF68D0"/>
    <w:rsid w:val="00E01889"/>
    <w:rsid w:val="00E03898"/>
    <w:rsid w:val="00E04B67"/>
    <w:rsid w:val="00E04C4A"/>
    <w:rsid w:val="00E06A04"/>
    <w:rsid w:val="00E11D04"/>
    <w:rsid w:val="00E132EF"/>
    <w:rsid w:val="00E17AE9"/>
    <w:rsid w:val="00E20557"/>
    <w:rsid w:val="00E24817"/>
    <w:rsid w:val="00E26AB3"/>
    <w:rsid w:val="00E27BD1"/>
    <w:rsid w:val="00E3670E"/>
    <w:rsid w:val="00E36E7C"/>
    <w:rsid w:val="00E42D04"/>
    <w:rsid w:val="00E43A10"/>
    <w:rsid w:val="00E4407E"/>
    <w:rsid w:val="00E46B6F"/>
    <w:rsid w:val="00E546D9"/>
    <w:rsid w:val="00E57273"/>
    <w:rsid w:val="00E730C6"/>
    <w:rsid w:val="00E7602E"/>
    <w:rsid w:val="00E832D2"/>
    <w:rsid w:val="00E836E1"/>
    <w:rsid w:val="00E8487B"/>
    <w:rsid w:val="00E852B4"/>
    <w:rsid w:val="00E86805"/>
    <w:rsid w:val="00E86FD6"/>
    <w:rsid w:val="00E9363E"/>
    <w:rsid w:val="00EA3EA9"/>
    <w:rsid w:val="00EA57FE"/>
    <w:rsid w:val="00EB30FD"/>
    <w:rsid w:val="00EB7BE1"/>
    <w:rsid w:val="00EC0860"/>
    <w:rsid w:val="00EC0CFC"/>
    <w:rsid w:val="00EC13CF"/>
    <w:rsid w:val="00EC29A2"/>
    <w:rsid w:val="00EC3051"/>
    <w:rsid w:val="00EC568C"/>
    <w:rsid w:val="00ED1EBB"/>
    <w:rsid w:val="00ED3A7C"/>
    <w:rsid w:val="00ED42AD"/>
    <w:rsid w:val="00ED565B"/>
    <w:rsid w:val="00ED56F1"/>
    <w:rsid w:val="00EE14DF"/>
    <w:rsid w:val="00EE395E"/>
    <w:rsid w:val="00EE489A"/>
    <w:rsid w:val="00EE70CE"/>
    <w:rsid w:val="00EF254C"/>
    <w:rsid w:val="00EF441C"/>
    <w:rsid w:val="00EF4A97"/>
    <w:rsid w:val="00EF4E55"/>
    <w:rsid w:val="00F00A69"/>
    <w:rsid w:val="00F04613"/>
    <w:rsid w:val="00F05361"/>
    <w:rsid w:val="00F07073"/>
    <w:rsid w:val="00F10A50"/>
    <w:rsid w:val="00F11121"/>
    <w:rsid w:val="00F14401"/>
    <w:rsid w:val="00F14A48"/>
    <w:rsid w:val="00F16983"/>
    <w:rsid w:val="00F21213"/>
    <w:rsid w:val="00F24761"/>
    <w:rsid w:val="00F255D2"/>
    <w:rsid w:val="00F26AF6"/>
    <w:rsid w:val="00F30F30"/>
    <w:rsid w:val="00F34047"/>
    <w:rsid w:val="00F34D90"/>
    <w:rsid w:val="00F37DF0"/>
    <w:rsid w:val="00F4162D"/>
    <w:rsid w:val="00F4651F"/>
    <w:rsid w:val="00F50AB9"/>
    <w:rsid w:val="00F63420"/>
    <w:rsid w:val="00F63F9C"/>
    <w:rsid w:val="00F675ED"/>
    <w:rsid w:val="00F67E0C"/>
    <w:rsid w:val="00F71B27"/>
    <w:rsid w:val="00F7441A"/>
    <w:rsid w:val="00F74C20"/>
    <w:rsid w:val="00F81B3E"/>
    <w:rsid w:val="00F8382A"/>
    <w:rsid w:val="00F84BF6"/>
    <w:rsid w:val="00F8684F"/>
    <w:rsid w:val="00F90ED8"/>
    <w:rsid w:val="00F926C7"/>
    <w:rsid w:val="00F95869"/>
    <w:rsid w:val="00F95F19"/>
    <w:rsid w:val="00FA1769"/>
    <w:rsid w:val="00FB2722"/>
    <w:rsid w:val="00FD2483"/>
    <w:rsid w:val="00FD24F6"/>
    <w:rsid w:val="00FE516D"/>
    <w:rsid w:val="00FF1312"/>
    <w:rsid w:val="00FF29DE"/>
    <w:rsid w:val="00FF36F2"/>
    <w:rsid w:val="00FF39AB"/>
    <w:rsid w:val="00FF43F8"/>
    <w:rsid w:val="00FF73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58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90ED8"/>
    <w:rPr>
      <w:rFonts w:ascii="Arial" w:eastAsia="Times New Roman" w:hAnsi="Arial"/>
      <w:sz w:val="24"/>
    </w:rPr>
  </w:style>
  <w:style w:type="paragraph" w:styleId="Titolo1">
    <w:name w:val="heading 1"/>
    <w:basedOn w:val="Normale"/>
    <w:next w:val="Normale"/>
    <w:link w:val="Titolo1Carattere"/>
    <w:qFormat/>
    <w:rsid w:val="00EC0860"/>
    <w:pPr>
      <w:keepNext/>
      <w:ind w:left="-709"/>
      <w:outlineLvl w:val="0"/>
    </w:pPr>
    <w:rPr>
      <w:rFonts w:ascii="Times New Roman" w:hAnsi="Times New Roman"/>
      <w:b/>
      <w:sz w:val="32"/>
    </w:rPr>
  </w:style>
  <w:style w:type="paragraph" w:styleId="Titolo3">
    <w:name w:val="heading 3"/>
    <w:basedOn w:val="Normale"/>
    <w:next w:val="Normale"/>
    <w:link w:val="Titolo3Carattere"/>
    <w:semiHidden/>
    <w:unhideWhenUsed/>
    <w:qFormat/>
    <w:rsid w:val="00EC0860"/>
    <w:pPr>
      <w:keepNext/>
      <w:keepLines/>
      <w:spacing w:before="40"/>
      <w:outlineLvl w:val="2"/>
    </w:pPr>
    <w:rPr>
      <w:rFonts w:asciiTheme="majorHAnsi" w:eastAsiaTheme="majorEastAsia" w:hAnsiTheme="majorHAnsi" w:cstheme="majorBidi"/>
      <w:color w:val="243F60" w:themeColor="accent1" w:themeShade="7F"/>
      <w:szCs w:val="24"/>
    </w:rPr>
  </w:style>
  <w:style w:type="paragraph" w:styleId="Titolo4">
    <w:name w:val="heading 4"/>
    <w:basedOn w:val="Normale"/>
    <w:next w:val="Normale"/>
    <w:link w:val="Titolo4Carattere"/>
    <w:uiPriority w:val="9"/>
    <w:unhideWhenUsed/>
    <w:qFormat/>
    <w:rsid w:val="00644B6E"/>
    <w:pPr>
      <w:keepNext/>
      <w:keepLines/>
      <w:spacing w:before="40"/>
      <w:outlineLvl w:val="3"/>
    </w:pPr>
    <w:rPr>
      <w:rFonts w:asciiTheme="majorHAnsi" w:eastAsiaTheme="majorEastAsia" w:hAnsiTheme="majorHAnsi"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644B6E"/>
    <w:pPr>
      <w:keepNext/>
      <w:keepLines/>
      <w:spacing w:before="40"/>
      <w:outlineLvl w:val="4"/>
    </w:pPr>
    <w:rPr>
      <w:rFonts w:asciiTheme="majorHAnsi" w:eastAsiaTheme="majorEastAsia" w:hAnsiTheme="majorHAnsi" w:cstheme="majorBidi"/>
      <w:color w:val="365F91" w:themeColor="accent1" w:themeShade="BF"/>
    </w:rPr>
  </w:style>
  <w:style w:type="paragraph" w:styleId="Titolo7">
    <w:name w:val="heading 7"/>
    <w:basedOn w:val="Normale"/>
    <w:next w:val="Normale"/>
    <w:link w:val="Titolo7Carattere"/>
    <w:uiPriority w:val="9"/>
    <w:semiHidden/>
    <w:unhideWhenUsed/>
    <w:qFormat/>
    <w:rsid w:val="00B929DD"/>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rovvr0">
    <w:name w:val="provv_r0"/>
    <w:basedOn w:val="Normale"/>
    <w:rsid w:val="00F90ED8"/>
    <w:pPr>
      <w:spacing w:before="100" w:beforeAutospacing="1" w:after="100" w:afterAutospacing="1"/>
    </w:pPr>
    <w:rPr>
      <w:rFonts w:ascii="Times New Roman" w:hAnsi="Times New Roman"/>
      <w:szCs w:val="24"/>
    </w:rPr>
  </w:style>
  <w:style w:type="paragraph" w:styleId="Corpotesto">
    <w:name w:val="Body Text"/>
    <w:basedOn w:val="Normale"/>
    <w:link w:val="CorpotestoCarattere"/>
    <w:rsid w:val="00F90ED8"/>
    <w:pPr>
      <w:spacing w:after="120"/>
    </w:pPr>
  </w:style>
  <w:style w:type="character" w:customStyle="1" w:styleId="CorpotestoCarattere">
    <w:name w:val="Corpo testo Carattere"/>
    <w:link w:val="Corpotesto"/>
    <w:rsid w:val="00F90ED8"/>
    <w:rPr>
      <w:rFonts w:ascii="Arial" w:eastAsia="Times New Roman" w:hAnsi="Arial" w:cs="Times New Roman"/>
      <w:sz w:val="24"/>
      <w:szCs w:val="20"/>
      <w:lang w:eastAsia="it-IT"/>
    </w:rPr>
  </w:style>
  <w:style w:type="paragraph" w:customStyle="1" w:styleId="Rientrocorpodeltesto21">
    <w:name w:val="Rientro corpo del testo 21"/>
    <w:basedOn w:val="Normale"/>
    <w:rsid w:val="00F90ED8"/>
    <w:pPr>
      <w:suppressAutoHyphens/>
      <w:spacing w:after="120" w:line="480" w:lineRule="auto"/>
      <w:ind w:left="283"/>
    </w:pPr>
    <w:rPr>
      <w:rFonts w:ascii="Times New Roman" w:hAnsi="Times New Roman"/>
      <w:szCs w:val="24"/>
      <w:lang w:eastAsia="ar-SA"/>
    </w:rPr>
  </w:style>
  <w:style w:type="paragraph" w:styleId="Rientrocorpodeltesto">
    <w:name w:val="Body Text Indent"/>
    <w:basedOn w:val="Normale"/>
    <w:link w:val="RientrocorpodeltestoCarattere"/>
    <w:rsid w:val="00F90ED8"/>
    <w:pPr>
      <w:spacing w:after="120"/>
      <w:ind w:left="283"/>
    </w:pPr>
  </w:style>
  <w:style w:type="character" w:customStyle="1" w:styleId="RientrocorpodeltestoCarattere">
    <w:name w:val="Rientro corpo del testo Carattere"/>
    <w:link w:val="Rientrocorpodeltesto"/>
    <w:rsid w:val="00F90ED8"/>
    <w:rPr>
      <w:rFonts w:ascii="Arial" w:eastAsia="Times New Roman" w:hAnsi="Arial" w:cs="Times New Roman"/>
      <w:sz w:val="24"/>
      <w:szCs w:val="20"/>
      <w:lang w:eastAsia="it-IT"/>
    </w:rPr>
  </w:style>
  <w:style w:type="paragraph" w:styleId="Rientrocorpodeltesto2">
    <w:name w:val="Body Text Indent 2"/>
    <w:basedOn w:val="Normale"/>
    <w:link w:val="Rientrocorpodeltesto2Carattere"/>
    <w:rsid w:val="00EC3051"/>
    <w:pPr>
      <w:spacing w:after="120" w:line="480" w:lineRule="auto"/>
      <w:ind w:left="283"/>
    </w:pPr>
    <w:rPr>
      <w:rFonts w:ascii="Times New Roman" w:hAnsi="Times New Roman"/>
      <w:szCs w:val="24"/>
    </w:rPr>
  </w:style>
  <w:style w:type="character" w:customStyle="1" w:styleId="Rientrocorpodeltesto2Carattere">
    <w:name w:val="Rientro corpo del testo 2 Carattere"/>
    <w:link w:val="Rientrocorpodeltesto2"/>
    <w:rsid w:val="00EC3051"/>
    <w:rPr>
      <w:rFonts w:ascii="Times New Roman" w:eastAsia="Times New Roman" w:hAnsi="Times New Roman"/>
      <w:sz w:val="24"/>
      <w:szCs w:val="24"/>
    </w:rPr>
  </w:style>
  <w:style w:type="paragraph" w:styleId="Sottotitolo">
    <w:name w:val="Subtitle"/>
    <w:basedOn w:val="Normale"/>
    <w:link w:val="SottotitoloCarattere"/>
    <w:qFormat/>
    <w:rsid w:val="00EC3051"/>
    <w:pPr>
      <w:jc w:val="center"/>
    </w:pPr>
    <w:rPr>
      <w:rFonts w:ascii="Book Antiqua" w:hAnsi="Book Antiqua"/>
      <w:b/>
      <w:sz w:val="28"/>
    </w:rPr>
  </w:style>
  <w:style w:type="character" w:customStyle="1" w:styleId="SottotitoloCarattere">
    <w:name w:val="Sottotitolo Carattere"/>
    <w:link w:val="Sottotitolo"/>
    <w:rsid w:val="00EC3051"/>
    <w:rPr>
      <w:rFonts w:ascii="Book Antiqua" w:eastAsia="Times New Roman" w:hAnsi="Book Antiqua"/>
      <w:b/>
      <w:sz w:val="28"/>
    </w:rPr>
  </w:style>
  <w:style w:type="paragraph" w:styleId="Testonormale">
    <w:name w:val="Plain Text"/>
    <w:basedOn w:val="Normale"/>
    <w:link w:val="TestonormaleCarattere"/>
    <w:rsid w:val="005C24B0"/>
    <w:pPr>
      <w:spacing w:after="240"/>
      <w:jc w:val="both"/>
    </w:pPr>
    <w:rPr>
      <w:rFonts w:ascii="Courier New" w:hAnsi="Courier New"/>
      <w:sz w:val="20"/>
    </w:rPr>
  </w:style>
  <w:style w:type="character" w:customStyle="1" w:styleId="TestonormaleCarattere">
    <w:name w:val="Testo normale Carattere"/>
    <w:link w:val="Testonormale"/>
    <w:rsid w:val="005C24B0"/>
    <w:rPr>
      <w:rFonts w:ascii="Courier New" w:eastAsia="Times New Roman" w:hAnsi="Courier New"/>
    </w:rPr>
  </w:style>
  <w:style w:type="paragraph" w:customStyle="1" w:styleId="p3">
    <w:name w:val="p3"/>
    <w:basedOn w:val="Normale"/>
    <w:rsid w:val="00811319"/>
    <w:pPr>
      <w:widowControl w:val="0"/>
      <w:tabs>
        <w:tab w:val="left" w:pos="3760"/>
        <w:tab w:val="left" w:pos="3920"/>
      </w:tabs>
      <w:spacing w:line="240" w:lineRule="atLeast"/>
      <w:ind w:left="2320"/>
      <w:jc w:val="both"/>
    </w:pPr>
    <w:rPr>
      <w:rFonts w:ascii="Times New Roman" w:hAnsi="Times New Roman"/>
      <w:snapToGrid w:val="0"/>
    </w:rPr>
  </w:style>
  <w:style w:type="paragraph" w:styleId="Testofumetto">
    <w:name w:val="Balloon Text"/>
    <w:basedOn w:val="Normale"/>
    <w:link w:val="TestofumettoCarattere"/>
    <w:uiPriority w:val="99"/>
    <w:semiHidden/>
    <w:unhideWhenUsed/>
    <w:rsid w:val="000F5344"/>
    <w:rPr>
      <w:rFonts w:ascii="Tahoma" w:hAnsi="Tahoma" w:cs="Tahoma"/>
      <w:sz w:val="16"/>
      <w:szCs w:val="16"/>
    </w:rPr>
  </w:style>
  <w:style w:type="character" w:customStyle="1" w:styleId="TestofumettoCarattere">
    <w:name w:val="Testo fumetto Carattere"/>
    <w:link w:val="Testofumetto"/>
    <w:uiPriority w:val="99"/>
    <w:semiHidden/>
    <w:rsid w:val="000F5344"/>
    <w:rPr>
      <w:rFonts w:ascii="Tahoma" w:eastAsia="Times New Roman" w:hAnsi="Tahoma" w:cs="Tahoma"/>
      <w:sz w:val="16"/>
      <w:szCs w:val="16"/>
    </w:rPr>
  </w:style>
  <w:style w:type="table" w:styleId="Grigliatabella">
    <w:name w:val="Table Grid"/>
    <w:basedOn w:val="Tabellanormale"/>
    <w:uiPriority w:val="59"/>
    <w:rsid w:val="00BC7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
    <w:name w:val="List"/>
    <w:basedOn w:val="Corpotesto"/>
    <w:rsid w:val="00E832D2"/>
    <w:pPr>
      <w:suppressAutoHyphens/>
    </w:pPr>
    <w:rPr>
      <w:rFonts w:ascii="Tms Rmn" w:hAnsi="Tms Rmn" w:cs="Mangal"/>
      <w:sz w:val="20"/>
      <w:lang w:val="en-US" w:eastAsia="ar-SA"/>
    </w:rPr>
  </w:style>
  <w:style w:type="paragraph" w:styleId="Paragrafoelenco">
    <w:name w:val="List Paragraph"/>
    <w:basedOn w:val="Normale"/>
    <w:uiPriority w:val="34"/>
    <w:qFormat/>
    <w:rsid w:val="000E51AB"/>
    <w:pPr>
      <w:ind w:left="708"/>
    </w:pPr>
  </w:style>
  <w:style w:type="paragraph" w:customStyle="1" w:styleId="Standard">
    <w:name w:val="Standard"/>
    <w:rsid w:val="00245CC1"/>
    <w:pPr>
      <w:suppressAutoHyphens/>
      <w:autoSpaceDN w:val="0"/>
      <w:textAlignment w:val="baseline"/>
    </w:pPr>
    <w:rPr>
      <w:rFonts w:ascii="Times New Roman" w:eastAsia="Times New Roman" w:hAnsi="Times New Roman"/>
      <w:kern w:val="3"/>
      <w:lang w:eastAsia="zh-CN"/>
    </w:rPr>
  </w:style>
  <w:style w:type="paragraph" w:customStyle="1" w:styleId="Textbody">
    <w:name w:val="Text body"/>
    <w:basedOn w:val="Standard"/>
    <w:rsid w:val="00245CC1"/>
    <w:pPr>
      <w:widowControl w:val="0"/>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pPr>
    <w:rPr>
      <w:rFonts w:ascii="Courier New" w:hAnsi="Courier New" w:cs="Courier New"/>
      <w:b/>
      <w:bCs/>
      <w:color w:val="000000"/>
      <w:sz w:val="24"/>
      <w:szCs w:val="24"/>
    </w:rPr>
  </w:style>
  <w:style w:type="numbering" w:customStyle="1" w:styleId="WWNum23">
    <w:name w:val="WWNum23"/>
    <w:basedOn w:val="Nessunelenco"/>
    <w:rsid w:val="00245CC1"/>
    <w:pPr>
      <w:numPr>
        <w:numId w:val="3"/>
      </w:numPr>
    </w:pPr>
  </w:style>
  <w:style w:type="paragraph" w:styleId="NormaleWeb">
    <w:name w:val="Normal (Web)"/>
    <w:basedOn w:val="Standard"/>
    <w:rsid w:val="00245CC1"/>
    <w:pPr>
      <w:spacing w:before="100" w:after="100"/>
    </w:pPr>
    <w:rPr>
      <w:rFonts w:ascii="Arial Unicode MS" w:eastAsia="Arial Unicode MS" w:hAnsi="Arial Unicode MS" w:cs="Arial Unicode MS"/>
      <w:sz w:val="24"/>
      <w:szCs w:val="24"/>
    </w:rPr>
  </w:style>
  <w:style w:type="paragraph" w:customStyle="1" w:styleId="CarattereCarattere14">
    <w:name w:val="Carattere Carattere14"/>
    <w:basedOn w:val="Normale"/>
    <w:rsid w:val="00650657"/>
    <w:pPr>
      <w:spacing w:after="160" w:line="240" w:lineRule="exact"/>
    </w:pPr>
    <w:rPr>
      <w:rFonts w:ascii="Tahoma" w:hAnsi="Tahoma" w:cs="Tahoma"/>
      <w:sz w:val="20"/>
      <w:lang w:val="en-US" w:eastAsia="en-US" w:bidi="hi-IN"/>
    </w:rPr>
  </w:style>
  <w:style w:type="paragraph" w:customStyle="1" w:styleId="Corpodeltesto2">
    <w:name w:val="Corpo del testo2"/>
    <w:basedOn w:val="Normale"/>
    <w:rsid w:val="00B56117"/>
    <w:pPr>
      <w:spacing w:after="120"/>
    </w:pPr>
    <w:rPr>
      <w:rFonts w:ascii="Times New Roman" w:hAnsi="Times New Roman"/>
      <w:szCs w:val="24"/>
    </w:rPr>
  </w:style>
  <w:style w:type="paragraph" w:customStyle="1" w:styleId="Default">
    <w:name w:val="Default"/>
    <w:rsid w:val="00B56117"/>
    <w:pPr>
      <w:autoSpaceDE w:val="0"/>
      <w:autoSpaceDN w:val="0"/>
      <w:adjustRightInd w:val="0"/>
    </w:pPr>
    <w:rPr>
      <w:rFonts w:cs="Calibri"/>
      <w:color w:val="000000"/>
      <w:sz w:val="24"/>
      <w:szCs w:val="24"/>
    </w:rPr>
  </w:style>
  <w:style w:type="character" w:customStyle="1" w:styleId="Titolo1Carattere">
    <w:name w:val="Titolo 1 Carattere"/>
    <w:basedOn w:val="Carpredefinitoparagrafo"/>
    <w:link w:val="Titolo1"/>
    <w:rsid w:val="00EC0860"/>
    <w:rPr>
      <w:rFonts w:ascii="Times New Roman" w:eastAsia="Times New Roman" w:hAnsi="Times New Roman"/>
      <w:b/>
      <w:sz w:val="32"/>
    </w:rPr>
  </w:style>
  <w:style w:type="paragraph" w:styleId="Titolo">
    <w:name w:val="Title"/>
    <w:basedOn w:val="Normale"/>
    <w:link w:val="TitoloCarattere"/>
    <w:qFormat/>
    <w:rsid w:val="00EC0860"/>
    <w:pPr>
      <w:jc w:val="center"/>
    </w:pPr>
    <w:rPr>
      <w:rFonts w:ascii="Times New Roman" w:hAnsi="Times New Roman"/>
      <w:b/>
      <w:sz w:val="32"/>
    </w:rPr>
  </w:style>
  <w:style w:type="character" w:customStyle="1" w:styleId="TitoloCarattere">
    <w:name w:val="Titolo Carattere"/>
    <w:basedOn w:val="Carpredefinitoparagrafo"/>
    <w:link w:val="Titolo"/>
    <w:rsid w:val="00EC0860"/>
    <w:rPr>
      <w:rFonts w:ascii="Times New Roman" w:eastAsia="Times New Roman" w:hAnsi="Times New Roman"/>
      <w:b/>
      <w:sz w:val="32"/>
    </w:rPr>
  </w:style>
  <w:style w:type="paragraph" w:styleId="Intestazione">
    <w:name w:val="header"/>
    <w:basedOn w:val="Normale"/>
    <w:link w:val="IntestazioneCarattere"/>
    <w:rsid w:val="00EC0860"/>
    <w:pPr>
      <w:tabs>
        <w:tab w:val="center" w:pos="4819"/>
        <w:tab w:val="right" w:pos="9638"/>
      </w:tabs>
    </w:pPr>
    <w:rPr>
      <w:rFonts w:ascii="Times New Roman" w:hAnsi="Times New Roman"/>
      <w:sz w:val="20"/>
    </w:rPr>
  </w:style>
  <w:style w:type="character" w:customStyle="1" w:styleId="IntestazioneCarattere">
    <w:name w:val="Intestazione Carattere"/>
    <w:basedOn w:val="Carpredefinitoparagrafo"/>
    <w:link w:val="Intestazione"/>
    <w:rsid w:val="00EC0860"/>
    <w:rPr>
      <w:rFonts w:ascii="Times New Roman" w:eastAsia="Times New Roman" w:hAnsi="Times New Roman"/>
    </w:rPr>
  </w:style>
  <w:style w:type="character" w:customStyle="1" w:styleId="Titolo3Carattere">
    <w:name w:val="Titolo 3 Carattere"/>
    <w:basedOn w:val="Carpredefinitoparagrafo"/>
    <w:link w:val="Titolo3"/>
    <w:uiPriority w:val="9"/>
    <w:semiHidden/>
    <w:rsid w:val="00EC0860"/>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rsid w:val="00644B6E"/>
    <w:rPr>
      <w:rFonts w:asciiTheme="majorHAnsi" w:eastAsiaTheme="majorEastAsia" w:hAnsiTheme="majorHAnsi" w:cstheme="majorBidi"/>
      <w:i/>
      <w:iCs/>
      <w:color w:val="365F91" w:themeColor="accent1" w:themeShade="BF"/>
      <w:sz w:val="24"/>
    </w:rPr>
  </w:style>
  <w:style w:type="character" w:customStyle="1" w:styleId="Titolo5Carattere">
    <w:name w:val="Titolo 5 Carattere"/>
    <w:basedOn w:val="Carpredefinitoparagrafo"/>
    <w:link w:val="Titolo5"/>
    <w:uiPriority w:val="9"/>
    <w:semiHidden/>
    <w:rsid w:val="00644B6E"/>
    <w:rPr>
      <w:rFonts w:asciiTheme="majorHAnsi" w:eastAsiaTheme="majorEastAsia" w:hAnsiTheme="majorHAnsi" w:cstheme="majorBidi"/>
      <w:color w:val="365F91" w:themeColor="accent1" w:themeShade="BF"/>
      <w:sz w:val="24"/>
    </w:rPr>
  </w:style>
  <w:style w:type="numbering" w:customStyle="1" w:styleId="WWNum18">
    <w:name w:val="WWNum18"/>
    <w:rsid w:val="005D45B6"/>
    <w:pPr>
      <w:numPr>
        <w:numId w:val="11"/>
      </w:numPr>
    </w:pPr>
  </w:style>
  <w:style w:type="numbering" w:customStyle="1" w:styleId="WWNum34">
    <w:name w:val="WWNum34"/>
    <w:rsid w:val="005D45B6"/>
    <w:pPr>
      <w:numPr>
        <w:numId w:val="15"/>
      </w:numPr>
    </w:pPr>
  </w:style>
  <w:style w:type="numbering" w:customStyle="1" w:styleId="WWNum19">
    <w:name w:val="WWNum19"/>
    <w:rsid w:val="005D45B6"/>
    <w:pPr>
      <w:numPr>
        <w:numId w:val="18"/>
      </w:numPr>
    </w:pPr>
  </w:style>
  <w:style w:type="numbering" w:customStyle="1" w:styleId="WWOutlineListStyle">
    <w:name w:val="WW_OutlineListStyle"/>
    <w:rsid w:val="00F63F9C"/>
    <w:pPr>
      <w:numPr>
        <w:numId w:val="21"/>
      </w:numPr>
    </w:pPr>
  </w:style>
  <w:style w:type="numbering" w:customStyle="1" w:styleId="WWNum21">
    <w:name w:val="WWNum21"/>
    <w:rsid w:val="00F63F9C"/>
    <w:pPr>
      <w:numPr>
        <w:numId w:val="22"/>
      </w:numPr>
    </w:pPr>
  </w:style>
  <w:style w:type="character" w:styleId="Rimandocommento">
    <w:name w:val="annotation reference"/>
    <w:basedOn w:val="Carpredefinitoparagrafo"/>
    <w:unhideWhenUsed/>
    <w:rsid w:val="007841ED"/>
    <w:rPr>
      <w:sz w:val="16"/>
      <w:szCs w:val="16"/>
    </w:rPr>
  </w:style>
  <w:style w:type="paragraph" w:styleId="Testocommento">
    <w:name w:val="annotation text"/>
    <w:basedOn w:val="Normale"/>
    <w:link w:val="TestocommentoCarattere"/>
    <w:unhideWhenUsed/>
    <w:rsid w:val="007841ED"/>
    <w:rPr>
      <w:sz w:val="20"/>
    </w:rPr>
  </w:style>
  <w:style w:type="character" w:customStyle="1" w:styleId="TestocommentoCarattere">
    <w:name w:val="Testo commento Carattere"/>
    <w:basedOn w:val="Carpredefinitoparagrafo"/>
    <w:link w:val="Testocommento"/>
    <w:rsid w:val="007841ED"/>
    <w:rPr>
      <w:rFonts w:ascii="Arial" w:eastAsia="Times New Roman" w:hAnsi="Arial"/>
    </w:rPr>
  </w:style>
  <w:style w:type="paragraph" w:styleId="Soggettocommento">
    <w:name w:val="annotation subject"/>
    <w:basedOn w:val="Testocommento"/>
    <w:next w:val="Testocommento"/>
    <w:link w:val="SoggettocommentoCarattere"/>
    <w:uiPriority w:val="99"/>
    <w:semiHidden/>
    <w:unhideWhenUsed/>
    <w:rsid w:val="007841ED"/>
    <w:rPr>
      <w:b/>
      <w:bCs/>
    </w:rPr>
  </w:style>
  <w:style w:type="character" w:customStyle="1" w:styleId="SoggettocommentoCarattere">
    <w:name w:val="Soggetto commento Carattere"/>
    <w:basedOn w:val="TestocommentoCarattere"/>
    <w:link w:val="Soggettocommento"/>
    <w:uiPriority w:val="99"/>
    <w:semiHidden/>
    <w:rsid w:val="007841ED"/>
    <w:rPr>
      <w:rFonts w:ascii="Arial" w:eastAsia="Times New Roman" w:hAnsi="Arial"/>
      <w:b/>
      <w:bCs/>
    </w:rPr>
  </w:style>
  <w:style w:type="character" w:customStyle="1" w:styleId="Titolo7Carattere">
    <w:name w:val="Titolo 7 Carattere"/>
    <w:basedOn w:val="Carpredefinitoparagrafo"/>
    <w:link w:val="Titolo7"/>
    <w:uiPriority w:val="9"/>
    <w:rsid w:val="00B929DD"/>
    <w:rPr>
      <w:rFonts w:asciiTheme="majorHAnsi" w:eastAsiaTheme="majorEastAsia" w:hAnsiTheme="majorHAnsi" w:cstheme="majorBidi"/>
      <w:i/>
      <w:iCs/>
      <w:color w:val="243F60" w:themeColor="accent1" w:themeShade="7F"/>
      <w:sz w:val="24"/>
    </w:rPr>
  </w:style>
  <w:style w:type="paragraph" w:styleId="Pidipagina">
    <w:name w:val="footer"/>
    <w:basedOn w:val="Normale"/>
    <w:link w:val="PidipaginaCarattere"/>
    <w:uiPriority w:val="99"/>
    <w:unhideWhenUsed/>
    <w:rsid w:val="00CF7F09"/>
    <w:pPr>
      <w:tabs>
        <w:tab w:val="center" w:pos="4819"/>
        <w:tab w:val="right" w:pos="9638"/>
      </w:tabs>
    </w:pPr>
  </w:style>
  <w:style w:type="character" w:customStyle="1" w:styleId="PidipaginaCarattere">
    <w:name w:val="Piè di pagina Carattere"/>
    <w:basedOn w:val="Carpredefinitoparagrafo"/>
    <w:link w:val="Pidipagina"/>
    <w:uiPriority w:val="99"/>
    <w:rsid w:val="00CF7F09"/>
    <w:rPr>
      <w:rFonts w:ascii="Arial" w:eastAsia="Times New Roman" w:hAnsi="Arial"/>
      <w:sz w:val="24"/>
    </w:rPr>
  </w:style>
  <w:style w:type="numbering" w:customStyle="1" w:styleId="Nessunelenco1">
    <w:name w:val="Nessun elenco1"/>
    <w:basedOn w:val="Nessunelenco"/>
    <w:rsid w:val="00EF254C"/>
    <w:pPr>
      <w:numPr>
        <w:numId w:val="33"/>
      </w:numPr>
    </w:pPr>
  </w:style>
  <w:style w:type="numbering" w:customStyle="1" w:styleId="WWNum2">
    <w:name w:val="WWNum2"/>
    <w:basedOn w:val="Nessunelenco"/>
    <w:rsid w:val="00EF254C"/>
    <w:pPr>
      <w:numPr>
        <w:numId w:val="3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90ED8"/>
    <w:rPr>
      <w:rFonts w:ascii="Arial" w:eastAsia="Times New Roman" w:hAnsi="Arial"/>
      <w:sz w:val="24"/>
    </w:rPr>
  </w:style>
  <w:style w:type="paragraph" w:styleId="Titolo1">
    <w:name w:val="heading 1"/>
    <w:basedOn w:val="Normale"/>
    <w:next w:val="Normale"/>
    <w:link w:val="Titolo1Carattere"/>
    <w:qFormat/>
    <w:rsid w:val="00EC0860"/>
    <w:pPr>
      <w:keepNext/>
      <w:ind w:left="-709"/>
      <w:outlineLvl w:val="0"/>
    </w:pPr>
    <w:rPr>
      <w:rFonts w:ascii="Times New Roman" w:hAnsi="Times New Roman"/>
      <w:b/>
      <w:sz w:val="32"/>
    </w:rPr>
  </w:style>
  <w:style w:type="paragraph" w:styleId="Titolo3">
    <w:name w:val="heading 3"/>
    <w:basedOn w:val="Normale"/>
    <w:next w:val="Normale"/>
    <w:link w:val="Titolo3Carattere"/>
    <w:semiHidden/>
    <w:unhideWhenUsed/>
    <w:qFormat/>
    <w:rsid w:val="00EC0860"/>
    <w:pPr>
      <w:keepNext/>
      <w:keepLines/>
      <w:spacing w:before="40"/>
      <w:outlineLvl w:val="2"/>
    </w:pPr>
    <w:rPr>
      <w:rFonts w:asciiTheme="majorHAnsi" w:eastAsiaTheme="majorEastAsia" w:hAnsiTheme="majorHAnsi" w:cstheme="majorBidi"/>
      <w:color w:val="243F60" w:themeColor="accent1" w:themeShade="7F"/>
      <w:szCs w:val="24"/>
    </w:rPr>
  </w:style>
  <w:style w:type="paragraph" w:styleId="Titolo4">
    <w:name w:val="heading 4"/>
    <w:basedOn w:val="Normale"/>
    <w:next w:val="Normale"/>
    <w:link w:val="Titolo4Carattere"/>
    <w:uiPriority w:val="9"/>
    <w:unhideWhenUsed/>
    <w:qFormat/>
    <w:rsid w:val="00644B6E"/>
    <w:pPr>
      <w:keepNext/>
      <w:keepLines/>
      <w:spacing w:before="40"/>
      <w:outlineLvl w:val="3"/>
    </w:pPr>
    <w:rPr>
      <w:rFonts w:asciiTheme="majorHAnsi" w:eastAsiaTheme="majorEastAsia" w:hAnsiTheme="majorHAnsi"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644B6E"/>
    <w:pPr>
      <w:keepNext/>
      <w:keepLines/>
      <w:spacing w:before="40"/>
      <w:outlineLvl w:val="4"/>
    </w:pPr>
    <w:rPr>
      <w:rFonts w:asciiTheme="majorHAnsi" w:eastAsiaTheme="majorEastAsia" w:hAnsiTheme="majorHAnsi" w:cstheme="majorBidi"/>
      <w:color w:val="365F91" w:themeColor="accent1" w:themeShade="BF"/>
    </w:rPr>
  </w:style>
  <w:style w:type="paragraph" w:styleId="Titolo7">
    <w:name w:val="heading 7"/>
    <w:basedOn w:val="Normale"/>
    <w:next w:val="Normale"/>
    <w:link w:val="Titolo7Carattere"/>
    <w:uiPriority w:val="9"/>
    <w:semiHidden/>
    <w:unhideWhenUsed/>
    <w:qFormat/>
    <w:rsid w:val="00B929DD"/>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rovvr0">
    <w:name w:val="provv_r0"/>
    <w:basedOn w:val="Normale"/>
    <w:rsid w:val="00F90ED8"/>
    <w:pPr>
      <w:spacing w:before="100" w:beforeAutospacing="1" w:after="100" w:afterAutospacing="1"/>
    </w:pPr>
    <w:rPr>
      <w:rFonts w:ascii="Times New Roman" w:hAnsi="Times New Roman"/>
      <w:szCs w:val="24"/>
    </w:rPr>
  </w:style>
  <w:style w:type="paragraph" w:styleId="Corpotesto">
    <w:name w:val="Body Text"/>
    <w:basedOn w:val="Normale"/>
    <w:link w:val="CorpotestoCarattere"/>
    <w:rsid w:val="00F90ED8"/>
    <w:pPr>
      <w:spacing w:after="120"/>
    </w:pPr>
  </w:style>
  <w:style w:type="character" w:customStyle="1" w:styleId="CorpotestoCarattere">
    <w:name w:val="Corpo testo Carattere"/>
    <w:link w:val="Corpotesto"/>
    <w:rsid w:val="00F90ED8"/>
    <w:rPr>
      <w:rFonts w:ascii="Arial" w:eastAsia="Times New Roman" w:hAnsi="Arial" w:cs="Times New Roman"/>
      <w:sz w:val="24"/>
      <w:szCs w:val="20"/>
      <w:lang w:eastAsia="it-IT"/>
    </w:rPr>
  </w:style>
  <w:style w:type="paragraph" w:customStyle="1" w:styleId="Rientrocorpodeltesto21">
    <w:name w:val="Rientro corpo del testo 21"/>
    <w:basedOn w:val="Normale"/>
    <w:rsid w:val="00F90ED8"/>
    <w:pPr>
      <w:suppressAutoHyphens/>
      <w:spacing w:after="120" w:line="480" w:lineRule="auto"/>
      <w:ind w:left="283"/>
    </w:pPr>
    <w:rPr>
      <w:rFonts w:ascii="Times New Roman" w:hAnsi="Times New Roman"/>
      <w:szCs w:val="24"/>
      <w:lang w:eastAsia="ar-SA"/>
    </w:rPr>
  </w:style>
  <w:style w:type="paragraph" w:styleId="Rientrocorpodeltesto">
    <w:name w:val="Body Text Indent"/>
    <w:basedOn w:val="Normale"/>
    <w:link w:val="RientrocorpodeltestoCarattere"/>
    <w:rsid w:val="00F90ED8"/>
    <w:pPr>
      <w:spacing w:after="120"/>
      <w:ind w:left="283"/>
    </w:pPr>
  </w:style>
  <w:style w:type="character" w:customStyle="1" w:styleId="RientrocorpodeltestoCarattere">
    <w:name w:val="Rientro corpo del testo Carattere"/>
    <w:link w:val="Rientrocorpodeltesto"/>
    <w:rsid w:val="00F90ED8"/>
    <w:rPr>
      <w:rFonts w:ascii="Arial" w:eastAsia="Times New Roman" w:hAnsi="Arial" w:cs="Times New Roman"/>
      <w:sz w:val="24"/>
      <w:szCs w:val="20"/>
      <w:lang w:eastAsia="it-IT"/>
    </w:rPr>
  </w:style>
  <w:style w:type="paragraph" w:styleId="Rientrocorpodeltesto2">
    <w:name w:val="Body Text Indent 2"/>
    <w:basedOn w:val="Normale"/>
    <w:link w:val="Rientrocorpodeltesto2Carattere"/>
    <w:rsid w:val="00EC3051"/>
    <w:pPr>
      <w:spacing w:after="120" w:line="480" w:lineRule="auto"/>
      <w:ind w:left="283"/>
    </w:pPr>
    <w:rPr>
      <w:rFonts w:ascii="Times New Roman" w:hAnsi="Times New Roman"/>
      <w:szCs w:val="24"/>
    </w:rPr>
  </w:style>
  <w:style w:type="character" w:customStyle="1" w:styleId="Rientrocorpodeltesto2Carattere">
    <w:name w:val="Rientro corpo del testo 2 Carattere"/>
    <w:link w:val="Rientrocorpodeltesto2"/>
    <w:rsid w:val="00EC3051"/>
    <w:rPr>
      <w:rFonts w:ascii="Times New Roman" w:eastAsia="Times New Roman" w:hAnsi="Times New Roman"/>
      <w:sz w:val="24"/>
      <w:szCs w:val="24"/>
    </w:rPr>
  </w:style>
  <w:style w:type="paragraph" w:styleId="Sottotitolo">
    <w:name w:val="Subtitle"/>
    <w:basedOn w:val="Normale"/>
    <w:link w:val="SottotitoloCarattere"/>
    <w:qFormat/>
    <w:rsid w:val="00EC3051"/>
    <w:pPr>
      <w:jc w:val="center"/>
    </w:pPr>
    <w:rPr>
      <w:rFonts w:ascii="Book Antiqua" w:hAnsi="Book Antiqua"/>
      <w:b/>
      <w:sz w:val="28"/>
    </w:rPr>
  </w:style>
  <w:style w:type="character" w:customStyle="1" w:styleId="SottotitoloCarattere">
    <w:name w:val="Sottotitolo Carattere"/>
    <w:link w:val="Sottotitolo"/>
    <w:rsid w:val="00EC3051"/>
    <w:rPr>
      <w:rFonts w:ascii="Book Antiqua" w:eastAsia="Times New Roman" w:hAnsi="Book Antiqua"/>
      <w:b/>
      <w:sz w:val="28"/>
    </w:rPr>
  </w:style>
  <w:style w:type="paragraph" w:styleId="Testonormale">
    <w:name w:val="Plain Text"/>
    <w:basedOn w:val="Normale"/>
    <w:link w:val="TestonormaleCarattere"/>
    <w:rsid w:val="005C24B0"/>
    <w:pPr>
      <w:spacing w:after="240"/>
      <w:jc w:val="both"/>
    </w:pPr>
    <w:rPr>
      <w:rFonts w:ascii="Courier New" w:hAnsi="Courier New"/>
      <w:sz w:val="20"/>
    </w:rPr>
  </w:style>
  <w:style w:type="character" w:customStyle="1" w:styleId="TestonormaleCarattere">
    <w:name w:val="Testo normale Carattere"/>
    <w:link w:val="Testonormale"/>
    <w:rsid w:val="005C24B0"/>
    <w:rPr>
      <w:rFonts w:ascii="Courier New" w:eastAsia="Times New Roman" w:hAnsi="Courier New"/>
    </w:rPr>
  </w:style>
  <w:style w:type="paragraph" w:customStyle="1" w:styleId="p3">
    <w:name w:val="p3"/>
    <w:basedOn w:val="Normale"/>
    <w:rsid w:val="00811319"/>
    <w:pPr>
      <w:widowControl w:val="0"/>
      <w:tabs>
        <w:tab w:val="left" w:pos="3760"/>
        <w:tab w:val="left" w:pos="3920"/>
      </w:tabs>
      <w:spacing w:line="240" w:lineRule="atLeast"/>
      <w:ind w:left="2320"/>
      <w:jc w:val="both"/>
    </w:pPr>
    <w:rPr>
      <w:rFonts w:ascii="Times New Roman" w:hAnsi="Times New Roman"/>
      <w:snapToGrid w:val="0"/>
    </w:rPr>
  </w:style>
  <w:style w:type="paragraph" w:styleId="Testofumetto">
    <w:name w:val="Balloon Text"/>
    <w:basedOn w:val="Normale"/>
    <w:link w:val="TestofumettoCarattere"/>
    <w:uiPriority w:val="99"/>
    <w:semiHidden/>
    <w:unhideWhenUsed/>
    <w:rsid w:val="000F5344"/>
    <w:rPr>
      <w:rFonts w:ascii="Tahoma" w:hAnsi="Tahoma" w:cs="Tahoma"/>
      <w:sz w:val="16"/>
      <w:szCs w:val="16"/>
    </w:rPr>
  </w:style>
  <w:style w:type="character" w:customStyle="1" w:styleId="TestofumettoCarattere">
    <w:name w:val="Testo fumetto Carattere"/>
    <w:link w:val="Testofumetto"/>
    <w:uiPriority w:val="99"/>
    <w:semiHidden/>
    <w:rsid w:val="000F5344"/>
    <w:rPr>
      <w:rFonts w:ascii="Tahoma" w:eastAsia="Times New Roman" w:hAnsi="Tahoma" w:cs="Tahoma"/>
      <w:sz w:val="16"/>
      <w:szCs w:val="16"/>
    </w:rPr>
  </w:style>
  <w:style w:type="table" w:styleId="Grigliatabella">
    <w:name w:val="Table Grid"/>
    <w:basedOn w:val="Tabellanormale"/>
    <w:uiPriority w:val="59"/>
    <w:rsid w:val="00BC7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
    <w:name w:val="List"/>
    <w:basedOn w:val="Corpotesto"/>
    <w:rsid w:val="00E832D2"/>
    <w:pPr>
      <w:suppressAutoHyphens/>
    </w:pPr>
    <w:rPr>
      <w:rFonts w:ascii="Tms Rmn" w:hAnsi="Tms Rmn" w:cs="Mangal"/>
      <w:sz w:val="20"/>
      <w:lang w:val="en-US" w:eastAsia="ar-SA"/>
    </w:rPr>
  </w:style>
  <w:style w:type="paragraph" w:styleId="Paragrafoelenco">
    <w:name w:val="List Paragraph"/>
    <w:basedOn w:val="Normale"/>
    <w:uiPriority w:val="34"/>
    <w:qFormat/>
    <w:rsid w:val="000E51AB"/>
    <w:pPr>
      <w:ind w:left="708"/>
    </w:pPr>
  </w:style>
  <w:style w:type="paragraph" w:customStyle="1" w:styleId="Standard">
    <w:name w:val="Standard"/>
    <w:rsid w:val="00245CC1"/>
    <w:pPr>
      <w:suppressAutoHyphens/>
      <w:autoSpaceDN w:val="0"/>
      <w:textAlignment w:val="baseline"/>
    </w:pPr>
    <w:rPr>
      <w:rFonts w:ascii="Times New Roman" w:eastAsia="Times New Roman" w:hAnsi="Times New Roman"/>
      <w:kern w:val="3"/>
      <w:lang w:eastAsia="zh-CN"/>
    </w:rPr>
  </w:style>
  <w:style w:type="paragraph" w:customStyle="1" w:styleId="Textbody">
    <w:name w:val="Text body"/>
    <w:basedOn w:val="Standard"/>
    <w:rsid w:val="00245CC1"/>
    <w:pPr>
      <w:widowControl w:val="0"/>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pPr>
    <w:rPr>
      <w:rFonts w:ascii="Courier New" w:hAnsi="Courier New" w:cs="Courier New"/>
      <w:b/>
      <w:bCs/>
      <w:color w:val="000000"/>
      <w:sz w:val="24"/>
      <w:szCs w:val="24"/>
    </w:rPr>
  </w:style>
  <w:style w:type="numbering" w:customStyle="1" w:styleId="WWNum23">
    <w:name w:val="WWNum23"/>
    <w:basedOn w:val="Nessunelenco"/>
    <w:rsid w:val="00245CC1"/>
    <w:pPr>
      <w:numPr>
        <w:numId w:val="3"/>
      </w:numPr>
    </w:pPr>
  </w:style>
  <w:style w:type="paragraph" w:styleId="NormaleWeb">
    <w:name w:val="Normal (Web)"/>
    <w:basedOn w:val="Standard"/>
    <w:rsid w:val="00245CC1"/>
    <w:pPr>
      <w:spacing w:before="100" w:after="100"/>
    </w:pPr>
    <w:rPr>
      <w:rFonts w:ascii="Arial Unicode MS" w:eastAsia="Arial Unicode MS" w:hAnsi="Arial Unicode MS" w:cs="Arial Unicode MS"/>
      <w:sz w:val="24"/>
      <w:szCs w:val="24"/>
    </w:rPr>
  </w:style>
  <w:style w:type="paragraph" w:customStyle="1" w:styleId="CarattereCarattere14">
    <w:name w:val="Carattere Carattere14"/>
    <w:basedOn w:val="Normale"/>
    <w:rsid w:val="00650657"/>
    <w:pPr>
      <w:spacing w:after="160" w:line="240" w:lineRule="exact"/>
    </w:pPr>
    <w:rPr>
      <w:rFonts w:ascii="Tahoma" w:hAnsi="Tahoma" w:cs="Tahoma"/>
      <w:sz w:val="20"/>
      <w:lang w:val="en-US" w:eastAsia="en-US" w:bidi="hi-IN"/>
    </w:rPr>
  </w:style>
  <w:style w:type="paragraph" w:customStyle="1" w:styleId="Corpodeltesto2">
    <w:name w:val="Corpo del testo2"/>
    <w:basedOn w:val="Normale"/>
    <w:rsid w:val="00B56117"/>
    <w:pPr>
      <w:spacing w:after="120"/>
    </w:pPr>
    <w:rPr>
      <w:rFonts w:ascii="Times New Roman" w:hAnsi="Times New Roman"/>
      <w:szCs w:val="24"/>
    </w:rPr>
  </w:style>
  <w:style w:type="paragraph" w:customStyle="1" w:styleId="Default">
    <w:name w:val="Default"/>
    <w:rsid w:val="00B56117"/>
    <w:pPr>
      <w:autoSpaceDE w:val="0"/>
      <w:autoSpaceDN w:val="0"/>
      <w:adjustRightInd w:val="0"/>
    </w:pPr>
    <w:rPr>
      <w:rFonts w:cs="Calibri"/>
      <w:color w:val="000000"/>
      <w:sz w:val="24"/>
      <w:szCs w:val="24"/>
    </w:rPr>
  </w:style>
  <w:style w:type="character" w:customStyle="1" w:styleId="Titolo1Carattere">
    <w:name w:val="Titolo 1 Carattere"/>
    <w:basedOn w:val="Carpredefinitoparagrafo"/>
    <w:link w:val="Titolo1"/>
    <w:rsid w:val="00EC0860"/>
    <w:rPr>
      <w:rFonts w:ascii="Times New Roman" w:eastAsia="Times New Roman" w:hAnsi="Times New Roman"/>
      <w:b/>
      <w:sz w:val="32"/>
    </w:rPr>
  </w:style>
  <w:style w:type="paragraph" w:styleId="Titolo">
    <w:name w:val="Title"/>
    <w:basedOn w:val="Normale"/>
    <w:link w:val="TitoloCarattere"/>
    <w:qFormat/>
    <w:rsid w:val="00EC0860"/>
    <w:pPr>
      <w:jc w:val="center"/>
    </w:pPr>
    <w:rPr>
      <w:rFonts w:ascii="Times New Roman" w:hAnsi="Times New Roman"/>
      <w:b/>
      <w:sz w:val="32"/>
    </w:rPr>
  </w:style>
  <w:style w:type="character" w:customStyle="1" w:styleId="TitoloCarattere">
    <w:name w:val="Titolo Carattere"/>
    <w:basedOn w:val="Carpredefinitoparagrafo"/>
    <w:link w:val="Titolo"/>
    <w:rsid w:val="00EC0860"/>
    <w:rPr>
      <w:rFonts w:ascii="Times New Roman" w:eastAsia="Times New Roman" w:hAnsi="Times New Roman"/>
      <w:b/>
      <w:sz w:val="32"/>
    </w:rPr>
  </w:style>
  <w:style w:type="paragraph" w:styleId="Intestazione">
    <w:name w:val="header"/>
    <w:basedOn w:val="Normale"/>
    <w:link w:val="IntestazioneCarattere"/>
    <w:rsid w:val="00EC0860"/>
    <w:pPr>
      <w:tabs>
        <w:tab w:val="center" w:pos="4819"/>
        <w:tab w:val="right" w:pos="9638"/>
      </w:tabs>
    </w:pPr>
    <w:rPr>
      <w:rFonts w:ascii="Times New Roman" w:hAnsi="Times New Roman"/>
      <w:sz w:val="20"/>
    </w:rPr>
  </w:style>
  <w:style w:type="character" w:customStyle="1" w:styleId="IntestazioneCarattere">
    <w:name w:val="Intestazione Carattere"/>
    <w:basedOn w:val="Carpredefinitoparagrafo"/>
    <w:link w:val="Intestazione"/>
    <w:rsid w:val="00EC0860"/>
    <w:rPr>
      <w:rFonts w:ascii="Times New Roman" w:eastAsia="Times New Roman" w:hAnsi="Times New Roman"/>
    </w:rPr>
  </w:style>
  <w:style w:type="character" w:customStyle="1" w:styleId="Titolo3Carattere">
    <w:name w:val="Titolo 3 Carattere"/>
    <w:basedOn w:val="Carpredefinitoparagrafo"/>
    <w:link w:val="Titolo3"/>
    <w:uiPriority w:val="9"/>
    <w:semiHidden/>
    <w:rsid w:val="00EC0860"/>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rsid w:val="00644B6E"/>
    <w:rPr>
      <w:rFonts w:asciiTheme="majorHAnsi" w:eastAsiaTheme="majorEastAsia" w:hAnsiTheme="majorHAnsi" w:cstheme="majorBidi"/>
      <w:i/>
      <w:iCs/>
      <w:color w:val="365F91" w:themeColor="accent1" w:themeShade="BF"/>
      <w:sz w:val="24"/>
    </w:rPr>
  </w:style>
  <w:style w:type="character" w:customStyle="1" w:styleId="Titolo5Carattere">
    <w:name w:val="Titolo 5 Carattere"/>
    <w:basedOn w:val="Carpredefinitoparagrafo"/>
    <w:link w:val="Titolo5"/>
    <w:uiPriority w:val="9"/>
    <w:semiHidden/>
    <w:rsid w:val="00644B6E"/>
    <w:rPr>
      <w:rFonts w:asciiTheme="majorHAnsi" w:eastAsiaTheme="majorEastAsia" w:hAnsiTheme="majorHAnsi" w:cstheme="majorBidi"/>
      <w:color w:val="365F91" w:themeColor="accent1" w:themeShade="BF"/>
      <w:sz w:val="24"/>
    </w:rPr>
  </w:style>
  <w:style w:type="numbering" w:customStyle="1" w:styleId="WWNum18">
    <w:name w:val="WWNum18"/>
    <w:rsid w:val="005D45B6"/>
    <w:pPr>
      <w:numPr>
        <w:numId w:val="11"/>
      </w:numPr>
    </w:pPr>
  </w:style>
  <w:style w:type="numbering" w:customStyle="1" w:styleId="WWNum34">
    <w:name w:val="WWNum34"/>
    <w:rsid w:val="005D45B6"/>
    <w:pPr>
      <w:numPr>
        <w:numId w:val="15"/>
      </w:numPr>
    </w:pPr>
  </w:style>
  <w:style w:type="numbering" w:customStyle="1" w:styleId="WWNum19">
    <w:name w:val="WWNum19"/>
    <w:rsid w:val="005D45B6"/>
    <w:pPr>
      <w:numPr>
        <w:numId w:val="18"/>
      </w:numPr>
    </w:pPr>
  </w:style>
  <w:style w:type="numbering" w:customStyle="1" w:styleId="WWOutlineListStyle">
    <w:name w:val="WW_OutlineListStyle"/>
    <w:rsid w:val="00F63F9C"/>
    <w:pPr>
      <w:numPr>
        <w:numId w:val="21"/>
      </w:numPr>
    </w:pPr>
  </w:style>
  <w:style w:type="numbering" w:customStyle="1" w:styleId="WWNum21">
    <w:name w:val="WWNum21"/>
    <w:rsid w:val="00F63F9C"/>
    <w:pPr>
      <w:numPr>
        <w:numId w:val="22"/>
      </w:numPr>
    </w:pPr>
  </w:style>
  <w:style w:type="character" w:styleId="Rimandocommento">
    <w:name w:val="annotation reference"/>
    <w:basedOn w:val="Carpredefinitoparagrafo"/>
    <w:unhideWhenUsed/>
    <w:rsid w:val="007841ED"/>
    <w:rPr>
      <w:sz w:val="16"/>
      <w:szCs w:val="16"/>
    </w:rPr>
  </w:style>
  <w:style w:type="paragraph" w:styleId="Testocommento">
    <w:name w:val="annotation text"/>
    <w:basedOn w:val="Normale"/>
    <w:link w:val="TestocommentoCarattere"/>
    <w:unhideWhenUsed/>
    <w:rsid w:val="007841ED"/>
    <w:rPr>
      <w:sz w:val="20"/>
    </w:rPr>
  </w:style>
  <w:style w:type="character" w:customStyle="1" w:styleId="TestocommentoCarattere">
    <w:name w:val="Testo commento Carattere"/>
    <w:basedOn w:val="Carpredefinitoparagrafo"/>
    <w:link w:val="Testocommento"/>
    <w:rsid w:val="007841ED"/>
    <w:rPr>
      <w:rFonts w:ascii="Arial" w:eastAsia="Times New Roman" w:hAnsi="Arial"/>
    </w:rPr>
  </w:style>
  <w:style w:type="paragraph" w:styleId="Soggettocommento">
    <w:name w:val="annotation subject"/>
    <w:basedOn w:val="Testocommento"/>
    <w:next w:val="Testocommento"/>
    <w:link w:val="SoggettocommentoCarattere"/>
    <w:uiPriority w:val="99"/>
    <w:semiHidden/>
    <w:unhideWhenUsed/>
    <w:rsid w:val="007841ED"/>
    <w:rPr>
      <w:b/>
      <w:bCs/>
    </w:rPr>
  </w:style>
  <w:style w:type="character" w:customStyle="1" w:styleId="SoggettocommentoCarattere">
    <w:name w:val="Soggetto commento Carattere"/>
    <w:basedOn w:val="TestocommentoCarattere"/>
    <w:link w:val="Soggettocommento"/>
    <w:uiPriority w:val="99"/>
    <w:semiHidden/>
    <w:rsid w:val="007841ED"/>
    <w:rPr>
      <w:rFonts w:ascii="Arial" w:eastAsia="Times New Roman" w:hAnsi="Arial"/>
      <w:b/>
      <w:bCs/>
    </w:rPr>
  </w:style>
  <w:style w:type="character" w:customStyle="1" w:styleId="Titolo7Carattere">
    <w:name w:val="Titolo 7 Carattere"/>
    <w:basedOn w:val="Carpredefinitoparagrafo"/>
    <w:link w:val="Titolo7"/>
    <w:uiPriority w:val="9"/>
    <w:rsid w:val="00B929DD"/>
    <w:rPr>
      <w:rFonts w:asciiTheme="majorHAnsi" w:eastAsiaTheme="majorEastAsia" w:hAnsiTheme="majorHAnsi" w:cstheme="majorBidi"/>
      <w:i/>
      <w:iCs/>
      <w:color w:val="243F60" w:themeColor="accent1" w:themeShade="7F"/>
      <w:sz w:val="24"/>
    </w:rPr>
  </w:style>
  <w:style w:type="paragraph" w:styleId="Pidipagina">
    <w:name w:val="footer"/>
    <w:basedOn w:val="Normale"/>
    <w:link w:val="PidipaginaCarattere"/>
    <w:uiPriority w:val="99"/>
    <w:unhideWhenUsed/>
    <w:rsid w:val="00CF7F09"/>
    <w:pPr>
      <w:tabs>
        <w:tab w:val="center" w:pos="4819"/>
        <w:tab w:val="right" w:pos="9638"/>
      </w:tabs>
    </w:pPr>
  </w:style>
  <w:style w:type="character" w:customStyle="1" w:styleId="PidipaginaCarattere">
    <w:name w:val="Piè di pagina Carattere"/>
    <w:basedOn w:val="Carpredefinitoparagrafo"/>
    <w:link w:val="Pidipagina"/>
    <w:uiPriority w:val="99"/>
    <w:rsid w:val="00CF7F09"/>
    <w:rPr>
      <w:rFonts w:ascii="Arial" w:eastAsia="Times New Roman" w:hAnsi="Arial"/>
      <w:sz w:val="24"/>
    </w:rPr>
  </w:style>
  <w:style w:type="numbering" w:customStyle="1" w:styleId="Nessunelenco1">
    <w:name w:val="Nessun elenco1"/>
    <w:basedOn w:val="Nessunelenco"/>
    <w:rsid w:val="00EF254C"/>
    <w:pPr>
      <w:numPr>
        <w:numId w:val="33"/>
      </w:numPr>
    </w:pPr>
  </w:style>
  <w:style w:type="numbering" w:customStyle="1" w:styleId="WWNum2">
    <w:name w:val="WWNum2"/>
    <w:basedOn w:val="Nessunelenco"/>
    <w:rsid w:val="00EF254C"/>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8369">
      <w:bodyDiv w:val="1"/>
      <w:marLeft w:val="0"/>
      <w:marRight w:val="0"/>
      <w:marTop w:val="0"/>
      <w:marBottom w:val="0"/>
      <w:divBdr>
        <w:top w:val="none" w:sz="0" w:space="0" w:color="auto"/>
        <w:left w:val="none" w:sz="0" w:space="0" w:color="auto"/>
        <w:bottom w:val="none" w:sz="0" w:space="0" w:color="auto"/>
        <w:right w:val="none" w:sz="0" w:space="0" w:color="auto"/>
      </w:divBdr>
    </w:div>
    <w:div w:id="93285564">
      <w:bodyDiv w:val="1"/>
      <w:marLeft w:val="0"/>
      <w:marRight w:val="0"/>
      <w:marTop w:val="0"/>
      <w:marBottom w:val="0"/>
      <w:divBdr>
        <w:top w:val="none" w:sz="0" w:space="0" w:color="auto"/>
        <w:left w:val="none" w:sz="0" w:space="0" w:color="auto"/>
        <w:bottom w:val="none" w:sz="0" w:space="0" w:color="auto"/>
        <w:right w:val="none" w:sz="0" w:space="0" w:color="auto"/>
      </w:divBdr>
    </w:div>
    <w:div w:id="223178722">
      <w:bodyDiv w:val="1"/>
      <w:marLeft w:val="0"/>
      <w:marRight w:val="0"/>
      <w:marTop w:val="0"/>
      <w:marBottom w:val="0"/>
      <w:divBdr>
        <w:top w:val="none" w:sz="0" w:space="0" w:color="auto"/>
        <w:left w:val="none" w:sz="0" w:space="0" w:color="auto"/>
        <w:bottom w:val="none" w:sz="0" w:space="0" w:color="auto"/>
        <w:right w:val="none" w:sz="0" w:space="0" w:color="auto"/>
      </w:divBdr>
    </w:div>
    <w:div w:id="402415742">
      <w:bodyDiv w:val="1"/>
      <w:marLeft w:val="0"/>
      <w:marRight w:val="0"/>
      <w:marTop w:val="0"/>
      <w:marBottom w:val="0"/>
      <w:divBdr>
        <w:top w:val="none" w:sz="0" w:space="0" w:color="auto"/>
        <w:left w:val="none" w:sz="0" w:space="0" w:color="auto"/>
        <w:bottom w:val="none" w:sz="0" w:space="0" w:color="auto"/>
        <w:right w:val="none" w:sz="0" w:space="0" w:color="auto"/>
      </w:divBdr>
    </w:div>
    <w:div w:id="836190282">
      <w:bodyDiv w:val="1"/>
      <w:marLeft w:val="0"/>
      <w:marRight w:val="0"/>
      <w:marTop w:val="0"/>
      <w:marBottom w:val="0"/>
      <w:divBdr>
        <w:top w:val="none" w:sz="0" w:space="0" w:color="auto"/>
        <w:left w:val="none" w:sz="0" w:space="0" w:color="auto"/>
        <w:bottom w:val="none" w:sz="0" w:space="0" w:color="auto"/>
        <w:right w:val="none" w:sz="0" w:space="0" w:color="auto"/>
      </w:divBdr>
    </w:div>
    <w:div w:id="1216159615">
      <w:bodyDiv w:val="1"/>
      <w:marLeft w:val="0"/>
      <w:marRight w:val="0"/>
      <w:marTop w:val="0"/>
      <w:marBottom w:val="0"/>
      <w:divBdr>
        <w:top w:val="none" w:sz="0" w:space="0" w:color="auto"/>
        <w:left w:val="none" w:sz="0" w:space="0" w:color="auto"/>
        <w:bottom w:val="none" w:sz="0" w:space="0" w:color="auto"/>
        <w:right w:val="none" w:sz="0" w:space="0" w:color="auto"/>
      </w:divBdr>
    </w:div>
    <w:div w:id="1287463107">
      <w:bodyDiv w:val="1"/>
      <w:marLeft w:val="0"/>
      <w:marRight w:val="0"/>
      <w:marTop w:val="0"/>
      <w:marBottom w:val="0"/>
      <w:divBdr>
        <w:top w:val="none" w:sz="0" w:space="0" w:color="auto"/>
        <w:left w:val="none" w:sz="0" w:space="0" w:color="auto"/>
        <w:bottom w:val="none" w:sz="0" w:space="0" w:color="auto"/>
        <w:right w:val="none" w:sz="0" w:space="0" w:color="auto"/>
      </w:divBdr>
    </w:div>
    <w:div w:id="1288701899">
      <w:bodyDiv w:val="1"/>
      <w:marLeft w:val="0"/>
      <w:marRight w:val="0"/>
      <w:marTop w:val="0"/>
      <w:marBottom w:val="0"/>
      <w:divBdr>
        <w:top w:val="none" w:sz="0" w:space="0" w:color="auto"/>
        <w:left w:val="none" w:sz="0" w:space="0" w:color="auto"/>
        <w:bottom w:val="none" w:sz="0" w:space="0" w:color="auto"/>
        <w:right w:val="none" w:sz="0" w:space="0" w:color="auto"/>
      </w:divBdr>
    </w:div>
    <w:div w:id="1335762824">
      <w:bodyDiv w:val="1"/>
      <w:marLeft w:val="0"/>
      <w:marRight w:val="0"/>
      <w:marTop w:val="0"/>
      <w:marBottom w:val="0"/>
      <w:divBdr>
        <w:top w:val="none" w:sz="0" w:space="0" w:color="auto"/>
        <w:left w:val="none" w:sz="0" w:space="0" w:color="auto"/>
        <w:bottom w:val="none" w:sz="0" w:space="0" w:color="auto"/>
        <w:right w:val="none" w:sz="0" w:space="0" w:color="auto"/>
      </w:divBdr>
    </w:div>
    <w:div w:id="1412583566">
      <w:bodyDiv w:val="1"/>
      <w:marLeft w:val="0"/>
      <w:marRight w:val="0"/>
      <w:marTop w:val="0"/>
      <w:marBottom w:val="0"/>
      <w:divBdr>
        <w:top w:val="none" w:sz="0" w:space="0" w:color="auto"/>
        <w:left w:val="none" w:sz="0" w:space="0" w:color="auto"/>
        <w:bottom w:val="none" w:sz="0" w:space="0" w:color="auto"/>
        <w:right w:val="none" w:sz="0" w:space="0" w:color="auto"/>
      </w:divBdr>
    </w:div>
    <w:div w:id="1492259430">
      <w:bodyDiv w:val="1"/>
      <w:marLeft w:val="0"/>
      <w:marRight w:val="0"/>
      <w:marTop w:val="0"/>
      <w:marBottom w:val="0"/>
      <w:divBdr>
        <w:top w:val="none" w:sz="0" w:space="0" w:color="auto"/>
        <w:left w:val="none" w:sz="0" w:space="0" w:color="auto"/>
        <w:bottom w:val="none" w:sz="0" w:space="0" w:color="auto"/>
        <w:right w:val="none" w:sz="0" w:space="0" w:color="auto"/>
      </w:divBdr>
    </w:div>
    <w:div w:id="1539313046">
      <w:bodyDiv w:val="1"/>
      <w:marLeft w:val="0"/>
      <w:marRight w:val="0"/>
      <w:marTop w:val="0"/>
      <w:marBottom w:val="0"/>
      <w:divBdr>
        <w:top w:val="none" w:sz="0" w:space="0" w:color="auto"/>
        <w:left w:val="none" w:sz="0" w:space="0" w:color="auto"/>
        <w:bottom w:val="none" w:sz="0" w:space="0" w:color="auto"/>
        <w:right w:val="none" w:sz="0" w:space="0" w:color="auto"/>
      </w:divBdr>
    </w:div>
    <w:div w:id="1653945028">
      <w:bodyDiv w:val="1"/>
      <w:marLeft w:val="0"/>
      <w:marRight w:val="0"/>
      <w:marTop w:val="0"/>
      <w:marBottom w:val="0"/>
      <w:divBdr>
        <w:top w:val="none" w:sz="0" w:space="0" w:color="auto"/>
        <w:left w:val="none" w:sz="0" w:space="0" w:color="auto"/>
        <w:bottom w:val="none" w:sz="0" w:space="0" w:color="auto"/>
        <w:right w:val="none" w:sz="0" w:space="0" w:color="auto"/>
      </w:divBdr>
    </w:div>
    <w:div w:id="1691687558">
      <w:bodyDiv w:val="1"/>
      <w:marLeft w:val="0"/>
      <w:marRight w:val="0"/>
      <w:marTop w:val="0"/>
      <w:marBottom w:val="0"/>
      <w:divBdr>
        <w:top w:val="none" w:sz="0" w:space="0" w:color="auto"/>
        <w:left w:val="none" w:sz="0" w:space="0" w:color="auto"/>
        <w:bottom w:val="none" w:sz="0" w:space="0" w:color="auto"/>
        <w:right w:val="none" w:sz="0" w:space="0" w:color="auto"/>
      </w:divBdr>
    </w:div>
    <w:div w:id="1698694095">
      <w:bodyDiv w:val="1"/>
      <w:marLeft w:val="0"/>
      <w:marRight w:val="0"/>
      <w:marTop w:val="0"/>
      <w:marBottom w:val="0"/>
      <w:divBdr>
        <w:top w:val="none" w:sz="0" w:space="0" w:color="auto"/>
        <w:left w:val="none" w:sz="0" w:space="0" w:color="auto"/>
        <w:bottom w:val="none" w:sz="0" w:space="0" w:color="auto"/>
        <w:right w:val="none" w:sz="0" w:space="0" w:color="auto"/>
      </w:divBdr>
    </w:div>
    <w:div w:id="1873225979">
      <w:bodyDiv w:val="1"/>
      <w:marLeft w:val="0"/>
      <w:marRight w:val="0"/>
      <w:marTop w:val="0"/>
      <w:marBottom w:val="0"/>
      <w:divBdr>
        <w:top w:val="none" w:sz="0" w:space="0" w:color="auto"/>
        <w:left w:val="none" w:sz="0" w:space="0" w:color="auto"/>
        <w:bottom w:val="none" w:sz="0" w:space="0" w:color="auto"/>
        <w:right w:val="none" w:sz="0" w:space="0" w:color="auto"/>
      </w:divBdr>
    </w:div>
    <w:div w:id="1907496352">
      <w:bodyDiv w:val="1"/>
      <w:marLeft w:val="0"/>
      <w:marRight w:val="0"/>
      <w:marTop w:val="0"/>
      <w:marBottom w:val="0"/>
      <w:divBdr>
        <w:top w:val="none" w:sz="0" w:space="0" w:color="auto"/>
        <w:left w:val="none" w:sz="0" w:space="0" w:color="auto"/>
        <w:bottom w:val="none" w:sz="0" w:space="0" w:color="auto"/>
        <w:right w:val="none" w:sz="0" w:space="0" w:color="auto"/>
      </w:divBdr>
    </w:div>
    <w:div w:id="191824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B7907-6D7D-4E71-9AB5-924F3063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24</Pages>
  <Words>9936</Words>
  <Characters>56641</Characters>
  <Application>Microsoft Office Word</Application>
  <DocSecurity>0</DocSecurity>
  <Lines>472</Lines>
  <Paragraphs>132</Paragraphs>
  <ScaleCrop>false</ScaleCrop>
  <HeadingPairs>
    <vt:vector size="2" baseType="variant">
      <vt:variant>
        <vt:lpstr>Titolo</vt:lpstr>
      </vt:variant>
      <vt:variant>
        <vt:i4>1</vt:i4>
      </vt:variant>
    </vt:vector>
  </HeadingPairs>
  <TitlesOfParts>
    <vt:vector size="1" baseType="lpstr">
      <vt:lpstr/>
    </vt:vector>
  </TitlesOfParts>
  <Company>AON Spa</Company>
  <LinksUpToDate>false</LinksUpToDate>
  <CharactersWithSpaces>66445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 Spa</dc:creator>
  <cp:lastModifiedBy>Cristina Musconi</cp:lastModifiedBy>
  <cp:revision>29</cp:revision>
  <cp:lastPrinted>2019-07-22T11:18:00Z</cp:lastPrinted>
  <dcterms:created xsi:type="dcterms:W3CDTF">2020-06-30T14:11:00Z</dcterms:created>
  <dcterms:modified xsi:type="dcterms:W3CDTF">2020-08-05T14:56:00Z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-746933881</vt:i4>
  </property>
</Properties>
</file>